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4C2A" w:rsidRDefault="00114C2A" w:rsidP="00325BC4">
      <w:pPr>
        <w:spacing w:line="276" w:lineRule="auto"/>
        <w:rPr>
          <w:rFonts w:asciiTheme="majorHAnsi" w:hAnsiTheme="majorHAnsi"/>
          <w:b/>
          <w:lang w:val="en-GB"/>
        </w:rPr>
      </w:pPr>
      <w:bookmarkStart w:id="0" w:name="_GoBack"/>
      <w:bookmarkEnd w:id="0"/>
    </w:p>
    <w:p w:rsidR="004670AF" w:rsidRDefault="004670AF" w:rsidP="00325BC4">
      <w:pPr>
        <w:spacing w:line="276" w:lineRule="auto"/>
        <w:rPr>
          <w:rFonts w:asciiTheme="majorHAnsi" w:hAnsiTheme="majorHAnsi"/>
          <w:b/>
          <w:lang w:val="en-GB"/>
        </w:rPr>
      </w:pPr>
    </w:p>
    <w:p w:rsidR="004670AF" w:rsidRPr="00254894" w:rsidRDefault="00254894" w:rsidP="00254894">
      <w:pPr>
        <w:spacing w:line="276" w:lineRule="auto"/>
        <w:jc w:val="center"/>
        <w:rPr>
          <w:rFonts w:ascii="Times New Roman" w:hAnsi="Times New Roman" w:cs="Times New Roman"/>
          <w:b/>
          <w:lang w:val="en-GB"/>
        </w:rPr>
      </w:pPr>
      <w:r w:rsidRPr="00254894">
        <w:rPr>
          <w:rFonts w:ascii="Times New Roman" w:hAnsi="Times New Roman" w:cs="Times New Roman"/>
          <w:b/>
          <w:lang w:val="en-GB"/>
        </w:rPr>
        <w:t>METHODOLOGICAL FRAMEWORK: WHAT HAPPENED AND HOW DO WORK WITH THIS QUESTION?</w:t>
      </w:r>
    </w:p>
    <w:p w:rsidR="004670AF" w:rsidRPr="00254894" w:rsidRDefault="004670AF" w:rsidP="00254894">
      <w:pPr>
        <w:spacing w:line="276" w:lineRule="auto"/>
        <w:jc w:val="both"/>
        <w:rPr>
          <w:rFonts w:ascii="Times New Roman" w:hAnsi="Times New Roman" w:cs="Times New Roman"/>
          <w:highlight w:val="yellow"/>
          <w:lang w:val="en-GB"/>
        </w:rPr>
      </w:pPr>
    </w:p>
    <w:p w:rsidR="003E5F2E" w:rsidRPr="00254894" w:rsidRDefault="00A12DB6" w:rsidP="00254894">
      <w:pPr>
        <w:spacing w:line="276" w:lineRule="auto"/>
        <w:jc w:val="both"/>
        <w:rPr>
          <w:rFonts w:ascii="Times New Roman" w:hAnsi="Times New Roman" w:cs="Times New Roman"/>
          <w:lang w:val="en-GB"/>
        </w:rPr>
      </w:pPr>
      <w:r w:rsidRPr="00254894">
        <w:rPr>
          <w:rFonts w:ascii="Times New Roman" w:hAnsi="Times New Roman" w:cs="Times New Roman"/>
          <w:lang w:val="en-GB"/>
        </w:rPr>
        <w:t>We wrote this</w:t>
      </w:r>
      <w:r w:rsidR="005F1BCF" w:rsidRPr="00254894">
        <w:rPr>
          <w:rFonts w:ascii="Times New Roman" w:hAnsi="Times New Roman" w:cs="Times New Roman"/>
          <w:lang w:val="en-GB"/>
        </w:rPr>
        <w:t xml:space="preserve"> methodology </w:t>
      </w:r>
      <w:r w:rsidRPr="00254894">
        <w:rPr>
          <w:rFonts w:ascii="Times New Roman" w:hAnsi="Times New Roman" w:cs="Times New Roman"/>
          <w:lang w:val="en-GB"/>
        </w:rPr>
        <w:t>in hope to share the</w:t>
      </w:r>
      <w:r w:rsidR="005F1BCF" w:rsidRPr="00254894">
        <w:rPr>
          <w:rFonts w:ascii="Times New Roman" w:hAnsi="Times New Roman" w:cs="Times New Roman"/>
          <w:lang w:val="en-GB"/>
        </w:rPr>
        <w:t xml:space="preserve"> result of exploring in practice the question of how we work together within the Workers</w:t>
      </w:r>
      <w:r w:rsidR="00762EED" w:rsidRPr="00254894">
        <w:rPr>
          <w:rFonts w:ascii="Times New Roman" w:hAnsi="Times New Roman" w:cs="Times New Roman"/>
          <w:lang w:val="en-GB"/>
        </w:rPr>
        <w:t>’</w:t>
      </w:r>
      <w:r w:rsidR="005F1BCF" w:rsidRPr="00254894">
        <w:rPr>
          <w:rFonts w:ascii="Times New Roman" w:hAnsi="Times New Roman" w:cs="Times New Roman"/>
          <w:lang w:val="en-GB"/>
        </w:rPr>
        <w:t xml:space="preserve"> University. This document gives an overview of what we have sy</w:t>
      </w:r>
      <w:r w:rsidRPr="00254894">
        <w:rPr>
          <w:rFonts w:ascii="Times New Roman" w:hAnsi="Times New Roman" w:cs="Times New Roman"/>
          <w:lang w:val="en-GB"/>
        </w:rPr>
        <w:t xml:space="preserve">stematized and learned thus far—but it is and it must always remain a work in progress. The work is the method. </w:t>
      </w:r>
    </w:p>
    <w:p w:rsidR="009978B7" w:rsidRPr="00254894" w:rsidRDefault="009978B7" w:rsidP="00254894">
      <w:pPr>
        <w:spacing w:line="276" w:lineRule="auto"/>
        <w:jc w:val="both"/>
        <w:rPr>
          <w:rFonts w:ascii="Times New Roman" w:hAnsi="Times New Roman" w:cs="Times New Roman"/>
          <w:lang w:val="en-GB"/>
        </w:rPr>
      </w:pPr>
    </w:p>
    <w:p w:rsidR="00025D1F" w:rsidRPr="00254894" w:rsidRDefault="00245B71" w:rsidP="00254894">
      <w:pPr>
        <w:spacing w:line="276" w:lineRule="auto"/>
        <w:jc w:val="both"/>
        <w:rPr>
          <w:rFonts w:ascii="Times New Roman" w:hAnsi="Times New Roman" w:cs="Times New Roman"/>
          <w:lang w:val="en-GB"/>
        </w:rPr>
      </w:pPr>
      <w:r w:rsidRPr="00254894">
        <w:rPr>
          <w:rFonts w:ascii="Times New Roman" w:hAnsi="Times New Roman" w:cs="Times New Roman"/>
          <w:lang w:val="en-GB"/>
        </w:rPr>
        <w:t>Our</w:t>
      </w:r>
      <w:r w:rsidR="00254894">
        <w:rPr>
          <w:rFonts w:ascii="Times New Roman" w:hAnsi="Times New Roman" w:cs="Times New Roman"/>
          <w:lang w:val="en-GB"/>
        </w:rPr>
        <w:t xml:space="preserve"> work is primarily connected to the </w:t>
      </w:r>
      <w:r w:rsidRPr="00254894">
        <w:rPr>
          <w:rFonts w:ascii="Times New Roman" w:hAnsi="Times New Roman" w:cs="Times New Roman"/>
          <w:lang w:val="en-GB"/>
        </w:rPr>
        <w:t xml:space="preserve">struggle to reorganise life—which is, in a sense, what the Dita workers’ struggle is all about. Our approach follows </w:t>
      </w:r>
      <w:r w:rsidR="005F2928" w:rsidRPr="00254894">
        <w:rPr>
          <w:rFonts w:ascii="Times New Roman" w:hAnsi="Times New Roman" w:cs="Times New Roman"/>
          <w:lang w:val="en-GB"/>
        </w:rPr>
        <w:t>feminist research</w:t>
      </w:r>
      <w:r w:rsidR="00025D1F" w:rsidRPr="00254894">
        <w:rPr>
          <w:rFonts w:ascii="Times New Roman" w:hAnsi="Times New Roman" w:cs="Times New Roman"/>
          <w:lang w:val="en-GB"/>
        </w:rPr>
        <w:t xml:space="preserve"> and methodology</w:t>
      </w:r>
      <w:r w:rsidRPr="00254894">
        <w:rPr>
          <w:rFonts w:ascii="Times New Roman" w:hAnsi="Times New Roman" w:cs="Times New Roman"/>
          <w:lang w:val="en-GB"/>
        </w:rPr>
        <w:t>a</w:t>
      </w:r>
      <w:r w:rsidR="005F2928" w:rsidRPr="00254894">
        <w:rPr>
          <w:rFonts w:ascii="Times New Roman" w:hAnsi="Times New Roman" w:cs="Times New Roman"/>
          <w:lang w:val="en-GB"/>
        </w:rPr>
        <w:t xml:space="preserve">s </w:t>
      </w:r>
      <w:r w:rsidR="005F1BCF" w:rsidRPr="00254894">
        <w:rPr>
          <w:rFonts w:ascii="Times New Roman" w:hAnsi="Times New Roman" w:cs="Times New Roman"/>
          <w:lang w:val="en-GB"/>
        </w:rPr>
        <w:t>“</w:t>
      </w:r>
      <w:r w:rsidR="002C273E" w:rsidRPr="00254894">
        <w:rPr>
          <w:rFonts w:ascii="Times New Roman" w:hAnsi="Times New Roman" w:cs="Times New Roman"/>
          <w:lang w:val="en-GB"/>
        </w:rPr>
        <w:t>connected in principle to feminist struggle</w:t>
      </w:r>
      <w:r w:rsidR="005F1BCF" w:rsidRPr="00254894">
        <w:rPr>
          <w:rFonts w:ascii="Times New Roman" w:hAnsi="Times New Roman" w:cs="Times New Roman"/>
          <w:lang w:val="en-GB"/>
        </w:rPr>
        <w:t>”</w:t>
      </w:r>
      <w:r w:rsidR="002C273E" w:rsidRPr="00254894">
        <w:rPr>
          <w:rFonts w:ascii="Times New Roman" w:hAnsi="Times New Roman" w:cs="Times New Roman"/>
          <w:lang w:val="en-GB"/>
        </w:rPr>
        <w:t xml:space="preserve"> (Sprague &amp; Zimmerman, 1993, p. 266) and just as it, by “unearthing women’s subjugated knowledge [,] … challenges the basic structures and ideologies that oppress women”</w:t>
      </w:r>
      <w:r w:rsidR="00254894">
        <w:rPr>
          <w:rFonts w:ascii="Times New Roman" w:hAnsi="Times New Roman" w:cs="Times New Roman"/>
          <w:lang w:val="en-GB"/>
        </w:rPr>
        <w:t xml:space="preserve">. </w:t>
      </w:r>
      <w:r w:rsidR="002870EE" w:rsidRPr="00254894">
        <w:rPr>
          <w:rFonts w:ascii="Times New Roman" w:hAnsi="Times New Roman" w:cs="Times New Roman"/>
          <w:lang w:val="en-GB"/>
        </w:rPr>
        <w:t>Our grouping and pulling together as</w:t>
      </w:r>
      <w:r w:rsidRPr="00254894">
        <w:rPr>
          <w:rFonts w:ascii="Times New Roman" w:hAnsi="Times New Roman" w:cs="Times New Roman"/>
          <w:lang w:val="en-GB"/>
        </w:rPr>
        <w:t xml:space="preserve"> the</w:t>
      </w:r>
      <w:r w:rsidR="002870EE" w:rsidRPr="00254894">
        <w:rPr>
          <w:rFonts w:ascii="Times New Roman" w:hAnsi="Times New Roman" w:cs="Times New Roman"/>
          <w:lang w:val="en-GB"/>
        </w:rPr>
        <w:t xml:space="preserve"> Workers' University</w:t>
      </w:r>
      <w:r w:rsidR="001F611E" w:rsidRPr="00254894">
        <w:rPr>
          <w:rFonts w:ascii="Times New Roman" w:hAnsi="Times New Roman" w:cs="Times New Roman"/>
          <w:lang w:val="en-GB"/>
        </w:rPr>
        <w:t xml:space="preserve"> (</w:t>
      </w:r>
      <w:r w:rsidR="001F611E" w:rsidRPr="00254894">
        <w:rPr>
          <w:rFonts w:ascii="Times New Roman" w:hAnsi="Times New Roman" w:cs="Times New Roman"/>
          <w:b/>
          <w:lang w:val="en-GB"/>
        </w:rPr>
        <w:t>RU</w:t>
      </w:r>
      <w:r w:rsidR="001F611E" w:rsidRPr="00254894">
        <w:rPr>
          <w:rFonts w:ascii="Times New Roman" w:hAnsi="Times New Roman" w:cs="Times New Roman"/>
          <w:lang w:val="en-GB"/>
        </w:rPr>
        <w:t>)</w:t>
      </w:r>
      <w:r w:rsidR="00254894">
        <w:rPr>
          <w:rFonts w:ascii="Times New Roman" w:hAnsi="Times New Roman" w:cs="Times New Roman"/>
          <w:lang w:val="en-GB"/>
        </w:rPr>
        <w:t xml:space="preserve"> </w:t>
      </w:r>
      <w:r w:rsidR="001F611E" w:rsidRPr="00254894">
        <w:rPr>
          <w:rFonts w:ascii="Times New Roman" w:hAnsi="Times New Roman" w:cs="Times New Roman"/>
          <w:lang w:val="en-GB"/>
        </w:rPr>
        <w:t>grew out of this struggle: some of us cons</w:t>
      </w:r>
      <w:r w:rsidR="008B73DA" w:rsidRPr="00254894">
        <w:rPr>
          <w:rFonts w:ascii="Times New Roman" w:hAnsi="Times New Roman" w:cs="Times New Roman"/>
          <w:lang w:val="en-GB"/>
        </w:rPr>
        <w:t>ider workers’ occupation of</w:t>
      </w:r>
      <w:r w:rsidR="00254894">
        <w:rPr>
          <w:rFonts w:ascii="Times New Roman" w:hAnsi="Times New Roman" w:cs="Times New Roman"/>
          <w:lang w:val="en-GB"/>
        </w:rPr>
        <w:t xml:space="preserve"> </w:t>
      </w:r>
      <w:r w:rsidR="001F611E" w:rsidRPr="00254894">
        <w:rPr>
          <w:rFonts w:ascii="Times New Roman" w:hAnsi="Times New Roman" w:cs="Times New Roman"/>
          <w:lang w:val="en-GB"/>
        </w:rPr>
        <w:t xml:space="preserve">Dita the act of founding the </w:t>
      </w:r>
      <w:r w:rsidR="001F611E" w:rsidRPr="00254894">
        <w:rPr>
          <w:rFonts w:ascii="Times New Roman" w:hAnsi="Times New Roman" w:cs="Times New Roman"/>
          <w:b/>
          <w:lang w:val="en-GB"/>
        </w:rPr>
        <w:t>RU</w:t>
      </w:r>
      <w:r w:rsidR="001F611E" w:rsidRPr="00254894">
        <w:rPr>
          <w:rFonts w:ascii="Times New Roman" w:hAnsi="Times New Roman" w:cs="Times New Roman"/>
          <w:lang w:val="en-GB"/>
        </w:rPr>
        <w:t xml:space="preserve">, some hold </w:t>
      </w:r>
      <w:r w:rsidR="008B73DA" w:rsidRPr="00254894">
        <w:rPr>
          <w:rFonts w:ascii="Times New Roman" w:hAnsi="Times New Roman" w:cs="Times New Roman"/>
          <w:lang w:val="en-GB"/>
        </w:rPr>
        <w:t xml:space="preserve">that this was the first plenum in Tuzla (February 2014). </w:t>
      </w:r>
      <w:r w:rsidR="001C31E8" w:rsidRPr="00254894">
        <w:rPr>
          <w:rFonts w:ascii="Times New Roman" w:hAnsi="Times New Roman" w:cs="Times New Roman"/>
          <w:lang w:val="en-GB"/>
        </w:rPr>
        <w:t xml:space="preserve">Our research is our political work and our theory spreads from our practice. </w:t>
      </w:r>
      <w:r w:rsidR="00025D1F" w:rsidRPr="00254894">
        <w:rPr>
          <w:rFonts w:ascii="Times New Roman" w:hAnsi="Times New Roman" w:cs="Times New Roman"/>
          <w:lang w:val="en-GB"/>
        </w:rPr>
        <w:t xml:space="preserve">To say ‘our’ means to envisage </w:t>
      </w:r>
      <w:r w:rsidR="00025D1F" w:rsidRPr="00254894">
        <w:rPr>
          <w:rFonts w:ascii="Times New Roman" w:hAnsi="Times New Roman" w:cs="Times New Roman"/>
          <w:b/>
          <w:lang w:val="en-GB"/>
        </w:rPr>
        <w:t>RU</w:t>
      </w:r>
      <w:r w:rsidR="00025D1F" w:rsidRPr="00254894">
        <w:rPr>
          <w:rFonts w:ascii="Times New Roman" w:hAnsi="Times New Roman" w:cs="Times New Roman"/>
          <w:lang w:val="en-GB"/>
        </w:rPr>
        <w:t xml:space="preserve"> as an open structure with only one condition for joining: “commitment to the people” (Freira, 1994) </w:t>
      </w:r>
      <w:r w:rsidR="00451D0A" w:rsidRPr="00254894">
        <w:rPr>
          <w:rFonts w:ascii="Times New Roman" w:hAnsi="Times New Roman" w:cs="Times New Roman"/>
          <w:lang w:val="en-GB"/>
        </w:rPr>
        <w:t xml:space="preserve">as </w:t>
      </w:r>
      <w:r w:rsidR="00025D1F" w:rsidRPr="00254894">
        <w:rPr>
          <w:rFonts w:ascii="Times New Roman" w:hAnsi="Times New Roman" w:cs="Times New Roman"/>
          <w:lang w:val="en-GB"/>
        </w:rPr>
        <w:t xml:space="preserve">learning together politically. </w:t>
      </w:r>
    </w:p>
    <w:p w:rsidR="00025D1F" w:rsidRPr="00254894" w:rsidRDefault="00025D1F" w:rsidP="00254894">
      <w:pPr>
        <w:spacing w:line="276" w:lineRule="auto"/>
        <w:jc w:val="both"/>
        <w:rPr>
          <w:rFonts w:ascii="Times New Roman" w:hAnsi="Times New Roman" w:cs="Times New Roman"/>
          <w:lang w:val="en-GB"/>
        </w:rPr>
      </w:pPr>
    </w:p>
    <w:p w:rsidR="00025D1F" w:rsidRPr="00254894" w:rsidRDefault="00025D1F" w:rsidP="00254894">
      <w:pPr>
        <w:spacing w:line="276" w:lineRule="auto"/>
        <w:jc w:val="both"/>
        <w:rPr>
          <w:rFonts w:ascii="Times New Roman" w:hAnsi="Times New Roman" w:cs="Times New Roman"/>
          <w:lang w:val="en-GB"/>
        </w:rPr>
      </w:pPr>
      <w:r w:rsidRPr="00254894">
        <w:rPr>
          <w:rFonts w:ascii="Times New Roman" w:hAnsi="Times New Roman" w:cs="Times New Roman"/>
          <w:lang w:val="en-GB"/>
        </w:rPr>
        <w:t xml:space="preserve">Our methodology </w:t>
      </w:r>
      <w:r w:rsidR="00114C2A" w:rsidRPr="00254894">
        <w:rPr>
          <w:rFonts w:ascii="Times New Roman" w:hAnsi="Times New Roman" w:cs="Times New Roman"/>
          <w:lang w:val="en-GB"/>
        </w:rPr>
        <w:t xml:space="preserve">takes </w:t>
      </w:r>
      <w:r w:rsidRPr="00254894">
        <w:rPr>
          <w:rFonts w:ascii="Times New Roman" w:hAnsi="Times New Roman" w:cs="Times New Roman"/>
          <w:lang w:val="en-GB"/>
        </w:rPr>
        <w:t xml:space="preserve">many cues from </w:t>
      </w:r>
      <w:r w:rsidR="00245B71" w:rsidRPr="00254894">
        <w:rPr>
          <w:rFonts w:ascii="Times New Roman" w:hAnsi="Times New Roman" w:cs="Times New Roman"/>
          <w:lang w:val="en-GB"/>
        </w:rPr>
        <w:t xml:space="preserve">the </w:t>
      </w:r>
      <w:r w:rsidRPr="00254894">
        <w:rPr>
          <w:rFonts w:ascii="Times New Roman" w:hAnsi="Times New Roman" w:cs="Times New Roman"/>
          <w:lang w:val="en-GB"/>
        </w:rPr>
        <w:t>radical pedagogy of Paulo Freira and all the others who followed, from feminist practices, Participatory Action Research</w:t>
      </w:r>
      <w:r w:rsidR="00451D0A" w:rsidRPr="00254894">
        <w:rPr>
          <w:rFonts w:ascii="Times New Roman" w:hAnsi="Times New Roman" w:cs="Times New Roman"/>
          <w:lang w:val="en-GB"/>
        </w:rPr>
        <w:t xml:space="preserve"> (PAR)</w:t>
      </w:r>
      <w:r w:rsidRPr="00254894">
        <w:rPr>
          <w:rFonts w:ascii="Times New Roman" w:hAnsi="Times New Roman" w:cs="Times New Roman"/>
          <w:lang w:val="en-GB"/>
        </w:rPr>
        <w:t xml:space="preserve"> and workers' (self)education. </w:t>
      </w:r>
      <w:r w:rsidRPr="00254894">
        <w:rPr>
          <w:rFonts w:ascii="Times New Roman" w:eastAsia="Calibri" w:hAnsi="Times New Roman" w:cs="Times New Roman"/>
          <w:lang w:val="en-GB"/>
        </w:rPr>
        <w:t xml:space="preserve">Rethinking and refining our understanding of these methods—of the method itself—is both part of the process </w:t>
      </w:r>
      <w:r w:rsidRPr="00254894">
        <w:rPr>
          <w:rFonts w:ascii="Times New Roman" w:eastAsia="Calibri" w:hAnsi="Times New Roman" w:cs="Times New Roman"/>
          <w:i/>
          <w:lang w:val="en-GB"/>
        </w:rPr>
        <w:t>and</w:t>
      </w:r>
      <w:r w:rsidRPr="00254894">
        <w:rPr>
          <w:rFonts w:ascii="Times New Roman" w:eastAsia="Calibri" w:hAnsi="Times New Roman" w:cs="Times New Roman"/>
          <w:lang w:val="en-GB"/>
        </w:rPr>
        <w:t xml:space="preserve"> the method. Methodology thus understood spreads beyond creating a functional and constructive set of tools and methods; it goes beyond recognising the necessity of constant critical reflection. It demands friendship through open questions, through courage to confront ambivalence, our own and anyone else's. This is the key to working together politically. How do we create a setting for understanding and countering this ambivalence? In this timbre, let us quote Freire, as he provides us with a key to trashing </w:t>
      </w:r>
      <w:r w:rsidR="0083607A" w:rsidRPr="00254894">
        <w:rPr>
          <w:rFonts w:ascii="Times New Roman" w:eastAsia="Calibri" w:hAnsi="Times New Roman" w:cs="Times New Roman"/>
          <w:lang w:val="en-GB"/>
        </w:rPr>
        <w:t>it</w:t>
      </w:r>
      <w:r w:rsidRPr="00254894">
        <w:rPr>
          <w:rFonts w:ascii="Times New Roman" w:eastAsia="Calibri" w:hAnsi="Times New Roman" w:cs="Times New Roman"/>
          <w:lang w:val="en-GB"/>
        </w:rPr>
        <w:t>:</w:t>
      </w:r>
    </w:p>
    <w:p w:rsidR="00025D1F" w:rsidRPr="00254894" w:rsidRDefault="00025D1F" w:rsidP="00254894">
      <w:pPr>
        <w:spacing w:line="276" w:lineRule="auto"/>
        <w:jc w:val="both"/>
        <w:rPr>
          <w:rFonts w:ascii="Times New Roman" w:hAnsi="Times New Roman" w:cs="Times New Roman"/>
          <w:lang w:val="en-GB"/>
        </w:rPr>
      </w:pPr>
    </w:p>
    <w:p w:rsidR="00025D1F" w:rsidRPr="00254894" w:rsidRDefault="00025D1F" w:rsidP="00254894">
      <w:pPr>
        <w:spacing w:line="276" w:lineRule="auto"/>
        <w:ind w:firstLine="720"/>
        <w:jc w:val="both"/>
        <w:rPr>
          <w:rFonts w:ascii="Times New Roman" w:eastAsia="Calibri" w:hAnsi="Times New Roman" w:cs="Times New Roman"/>
          <w:lang w:val="en-GB"/>
        </w:rPr>
      </w:pPr>
      <w:r w:rsidRPr="00254894">
        <w:rPr>
          <w:rFonts w:ascii="Times New Roman" w:eastAsia="Calibri" w:hAnsi="Times New Roman" w:cs="Times New Roman"/>
          <w:i/>
          <w:lang w:val="en-GB"/>
        </w:rPr>
        <w:t xml:space="preserve">Those who authentically commit themselves to the people must re-examine </w:t>
      </w:r>
      <w:r w:rsidRPr="00254894">
        <w:rPr>
          <w:rFonts w:ascii="Times New Roman" w:eastAsia="Calibri" w:hAnsi="Times New Roman" w:cs="Times New Roman"/>
          <w:i/>
          <w:lang w:val="en-GB"/>
        </w:rPr>
        <w:tab/>
        <w:t xml:space="preserve">themselves constantly.  This conversion is so radical as not to allow for </w:t>
      </w:r>
      <w:r w:rsidRPr="00254894">
        <w:rPr>
          <w:rFonts w:ascii="Times New Roman" w:eastAsia="Calibri" w:hAnsi="Times New Roman" w:cs="Times New Roman"/>
          <w:i/>
          <w:lang w:val="en-GB"/>
        </w:rPr>
        <w:tab/>
        <w:t xml:space="preserve">ambivalent behaviour…  Conversion to the people requires a profound </w:t>
      </w:r>
      <w:r w:rsidRPr="00254894">
        <w:rPr>
          <w:rFonts w:ascii="Times New Roman" w:eastAsia="Calibri" w:hAnsi="Times New Roman" w:cs="Times New Roman"/>
          <w:i/>
          <w:lang w:val="en-GB"/>
        </w:rPr>
        <w:tab/>
        <w:t xml:space="preserve">rebirth. Those who undergo it must take on a new form of existence; they can </w:t>
      </w:r>
      <w:r w:rsidRPr="00254894">
        <w:rPr>
          <w:rFonts w:ascii="Times New Roman" w:eastAsia="Calibri" w:hAnsi="Times New Roman" w:cs="Times New Roman"/>
          <w:i/>
          <w:lang w:val="en-GB"/>
        </w:rPr>
        <w:tab/>
        <w:t>no longer remain as they were</w:t>
      </w:r>
      <w:r w:rsidRPr="00254894">
        <w:rPr>
          <w:rFonts w:ascii="Times New Roman" w:eastAsia="Calibri" w:hAnsi="Times New Roman" w:cs="Times New Roman"/>
          <w:lang w:val="en-GB"/>
        </w:rPr>
        <w:t>. (</w:t>
      </w:r>
      <w:r w:rsidRPr="00254894">
        <w:rPr>
          <w:rFonts w:ascii="Times New Roman" w:eastAsia="Calibri" w:hAnsi="Times New Roman" w:cs="Times New Roman"/>
          <w:i/>
          <w:lang w:val="en-GB"/>
        </w:rPr>
        <w:t>Pedagogy of Hope,</w:t>
      </w:r>
      <w:r w:rsidRPr="00254894">
        <w:rPr>
          <w:rFonts w:ascii="Times New Roman" w:eastAsia="Calibri" w:hAnsi="Times New Roman" w:cs="Times New Roman"/>
          <w:lang w:val="en-GB"/>
        </w:rPr>
        <w:t xml:space="preserve"> 1994)</w:t>
      </w:r>
    </w:p>
    <w:p w:rsidR="00025D1F" w:rsidRPr="00254894" w:rsidRDefault="00025D1F" w:rsidP="00254894">
      <w:pPr>
        <w:spacing w:line="276" w:lineRule="auto"/>
        <w:jc w:val="both"/>
        <w:rPr>
          <w:rFonts w:ascii="Times New Roman" w:hAnsi="Times New Roman" w:cs="Times New Roman"/>
          <w:lang w:val="en-GB"/>
        </w:rPr>
      </w:pPr>
    </w:p>
    <w:p w:rsidR="003E5F2E" w:rsidRPr="00254894" w:rsidRDefault="003E5F2E" w:rsidP="00254894">
      <w:pPr>
        <w:spacing w:line="276" w:lineRule="auto"/>
        <w:jc w:val="both"/>
        <w:rPr>
          <w:rFonts w:ascii="Times New Roman" w:eastAsia="Calibri" w:hAnsi="Times New Roman" w:cs="Times New Roman"/>
          <w:lang w:val="en-GB"/>
        </w:rPr>
      </w:pPr>
    </w:p>
    <w:p w:rsidR="003E5F2E" w:rsidRPr="00254894" w:rsidRDefault="00AD0FBF" w:rsidP="00254894">
      <w:pPr>
        <w:spacing w:line="276" w:lineRule="auto"/>
        <w:jc w:val="both"/>
        <w:rPr>
          <w:rFonts w:ascii="Times New Roman" w:eastAsia="Calibri" w:hAnsi="Times New Roman" w:cs="Times New Roman"/>
          <w:lang w:val="en-GB"/>
        </w:rPr>
      </w:pPr>
      <w:r w:rsidRPr="00254894">
        <w:rPr>
          <w:rFonts w:ascii="Times New Roman" w:eastAsia="Calibri" w:hAnsi="Times New Roman" w:cs="Times New Roman"/>
          <w:lang w:val="en-GB"/>
        </w:rPr>
        <w:t>Freire's</w:t>
      </w:r>
      <w:r w:rsidR="003E5F2E" w:rsidRPr="00254894">
        <w:rPr>
          <w:rFonts w:ascii="Times New Roman" w:eastAsia="Calibri" w:hAnsi="Times New Roman" w:cs="Times New Roman"/>
          <w:lang w:val="en-GB"/>
        </w:rPr>
        <w:t xml:space="preserve"> met</w:t>
      </w:r>
      <w:r w:rsidRPr="00254894">
        <w:rPr>
          <w:rFonts w:ascii="Times New Roman" w:eastAsia="Calibri" w:hAnsi="Times New Roman" w:cs="Times New Roman"/>
          <w:lang w:val="en-GB"/>
        </w:rPr>
        <w:t>h</w:t>
      </w:r>
      <w:r w:rsidR="003E5F2E" w:rsidRPr="00254894">
        <w:rPr>
          <w:rFonts w:ascii="Times New Roman" w:eastAsia="Calibri" w:hAnsi="Times New Roman" w:cs="Times New Roman"/>
          <w:lang w:val="en-GB"/>
        </w:rPr>
        <w:t>odolog</w:t>
      </w:r>
      <w:r w:rsidR="006E2E51" w:rsidRPr="00254894">
        <w:rPr>
          <w:rFonts w:ascii="Times New Roman" w:eastAsia="Calibri" w:hAnsi="Times New Roman" w:cs="Times New Roman"/>
          <w:lang w:val="en-GB"/>
        </w:rPr>
        <w:t xml:space="preserve">y, in sync with feminist practices, </w:t>
      </w:r>
      <w:r w:rsidRPr="00254894">
        <w:rPr>
          <w:rFonts w:ascii="Times New Roman" w:eastAsia="Calibri" w:hAnsi="Times New Roman" w:cs="Times New Roman"/>
          <w:lang w:val="en-GB"/>
        </w:rPr>
        <w:t>frames t</w:t>
      </w:r>
      <w:r w:rsidR="000C7880" w:rsidRPr="00254894">
        <w:rPr>
          <w:rFonts w:ascii="Times New Roman" w:eastAsia="Calibri" w:hAnsi="Times New Roman" w:cs="Times New Roman"/>
          <w:lang w:val="en-GB"/>
        </w:rPr>
        <w:t xml:space="preserve">he fundamentals of our approach to political work: </w:t>
      </w:r>
      <w:r w:rsidR="003E5F2E" w:rsidRPr="00254894">
        <w:rPr>
          <w:rFonts w:ascii="Times New Roman" w:eastAsia="Calibri" w:hAnsi="Times New Roman" w:cs="Times New Roman"/>
          <w:lang w:val="en-GB"/>
        </w:rPr>
        <w:t xml:space="preserve">"The objective of the learning process is to liberate the participants from their external and internal oppression; to facilitate learners becoming capable of changing their lives and the society they live in (Freire, 1971)." </w:t>
      </w:r>
    </w:p>
    <w:p w:rsidR="003E5F2E" w:rsidRPr="00254894" w:rsidRDefault="003E5F2E" w:rsidP="00254894">
      <w:pPr>
        <w:spacing w:line="276" w:lineRule="auto"/>
        <w:jc w:val="both"/>
        <w:rPr>
          <w:rFonts w:ascii="Times New Roman" w:eastAsia="Calibri" w:hAnsi="Times New Roman" w:cs="Times New Roman"/>
          <w:lang w:val="en-GB"/>
        </w:rPr>
      </w:pPr>
    </w:p>
    <w:p w:rsidR="009F76C0" w:rsidRPr="00254894" w:rsidRDefault="00114C2A" w:rsidP="00254894">
      <w:pPr>
        <w:spacing w:line="276" w:lineRule="auto"/>
        <w:jc w:val="both"/>
        <w:rPr>
          <w:rFonts w:ascii="Times New Roman" w:eastAsia="Calibri" w:hAnsi="Times New Roman" w:cs="Times New Roman"/>
          <w:lang w:val="en-GB"/>
        </w:rPr>
      </w:pPr>
      <w:r w:rsidRPr="00254894">
        <w:rPr>
          <w:rFonts w:ascii="Times New Roman" w:eastAsia="Calibri" w:hAnsi="Times New Roman" w:cs="Times New Roman"/>
          <w:lang w:val="en-GB"/>
        </w:rPr>
        <w:t>Freire</w:t>
      </w:r>
      <w:r w:rsidR="00254894">
        <w:rPr>
          <w:rFonts w:ascii="Times New Roman" w:eastAsia="Calibri" w:hAnsi="Times New Roman" w:cs="Times New Roman"/>
          <w:lang w:val="en-GB"/>
        </w:rPr>
        <w:t xml:space="preserve"> </w:t>
      </w:r>
      <w:r w:rsidR="000C7880" w:rsidRPr="00254894">
        <w:rPr>
          <w:rFonts w:ascii="Times New Roman" w:eastAsia="Calibri" w:hAnsi="Times New Roman" w:cs="Times New Roman"/>
          <w:lang w:val="en-GB"/>
        </w:rPr>
        <w:t xml:space="preserve">referred to </w:t>
      </w:r>
      <w:r w:rsidRPr="00254894">
        <w:rPr>
          <w:rFonts w:ascii="Times New Roman" w:eastAsia="Calibri" w:hAnsi="Times New Roman" w:cs="Times New Roman"/>
          <w:lang w:val="en-GB"/>
        </w:rPr>
        <w:t>his</w:t>
      </w:r>
      <w:r w:rsidR="00254894">
        <w:rPr>
          <w:rFonts w:ascii="Times New Roman" w:eastAsia="Calibri" w:hAnsi="Times New Roman" w:cs="Times New Roman"/>
          <w:lang w:val="en-GB"/>
        </w:rPr>
        <w:t xml:space="preserve"> </w:t>
      </w:r>
      <w:r w:rsidRPr="00254894">
        <w:rPr>
          <w:rFonts w:ascii="Times New Roman" w:eastAsia="Calibri" w:hAnsi="Times New Roman" w:cs="Times New Roman"/>
          <w:lang w:val="en-GB"/>
        </w:rPr>
        <w:t>'praxis</w:t>
      </w:r>
      <w:r w:rsidR="000C7880" w:rsidRPr="00254894">
        <w:rPr>
          <w:rFonts w:ascii="Times New Roman" w:eastAsia="Calibri" w:hAnsi="Times New Roman" w:cs="Times New Roman"/>
          <w:lang w:val="en-GB"/>
        </w:rPr>
        <w:t xml:space="preserve">' </w:t>
      </w:r>
      <w:r w:rsidRPr="00254894">
        <w:rPr>
          <w:rFonts w:ascii="Times New Roman" w:eastAsia="Calibri" w:hAnsi="Times New Roman" w:cs="Times New Roman"/>
          <w:lang w:val="en-GB"/>
        </w:rPr>
        <w:t>as consisting of</w:t>
      </w:r>
      <w:r w:rsidR="000C7880" w:rsidRPr="00254894">
        <w:rPr>
          <w:rFonts w:ascii="Times New Roman" w:eastAsia="Calibri" w:hAnsi="Times New Roman" w:cs="Times New Roman"/>
          <w:lang w:val="en-GB"/>
        </w:rPr>
        <w:t xml:space="preserve"> three steps</w:t>
      </w:r>
      <w:r w:rsidR="003E5F2E" w:rsidRPr="00254894">
        <w:rPr>
          <w:rFonts w:ascii="Times New Roman" w:eastAsia="Calibri" w:hAnsi="Times New Roman" w:cs="Times New Roman"/>
          <w:lang w:val="en-GB"/>
        </w:rPr>
        <w:t xml:space="preserve">: </w:t>
      </w:r>
      <w:r w:rsidR="000C7880" w:rsidRPr="00254894">
        <w:rPr>
          <w:rFonts w:ascii="Times New Roman" w:eastAsia="Calibri" w:hAnsi="Times New Roman" w:cs="Times New Roman"/>
          <w:lang w:val="en-GB"/>
        </w:rPr>
        <w:t>identifying the problem, analysis</w:t>
      </w:r>
      <w:r w:rsidR="00BA6070" w:rsidRPr="00254894">
        <w:rPr>
          <w:rFonts w:ascii="Times New Roman" w:eastAsia="Calibri" w:hAnsi="Times New Roman" w:cs="Times New Roman"/>
          <w:lang w:val="en-GB"/>
        </w:rPr>
        <w:t>,</w:t>
      </w:r>
      <w:r w:rsidR="000C7880" w:rsidRPr="00254894">
        <w:rPr>
          <w:rFonts w:ascii="Times New Roman" w:eastAsia="Calibri" w:hAnsi="Times New Roman" w:cs="Times New Roman"/>
          <w:lang w:val="en-GB"/>
        </w:rPr>
        <w:t xml:space="preserve"> and action. </w:t>
      </w:r>
      <w:r w:rsidR="000F4131" w:rsidRPr="00254894">
        <w:rPr>
          <w:rFonts w:ascii="Times New Roman" w:eastAsia="Calibri" w:hAnsi="Times New Roman" w:cs="Times New Roman"/>
          <w:lang w:val="en-GB"/>
        </w:rPr>
        <w:t>We have rotated our</w:t>
      </w:r>
      <w:r w:rsidR="00B146ED" w:rsidRPr="00254894">
        <w:rPr>
          <w:rFonts w:ascii="Times New Roman" w:eastAsia="Calibri" w:hAnsi="Times New Roman" w:cs="Times New Roman"/>
          <w:lang w:val="en-GB"/>
        </w:rPr>
        <w:t xml:space="preserve"> approach around the question, ‘what happened?’</w:t>
      </w:r>
      <w:r w:rsidR="000F4131" w:rsidRPr="00254894">
        <w:rPr>
          <w:rFonts w:ascii="Times New Roman" w:eastAsia="Calibri" w:hAnsi="Times New Roman" w:cs="Times New Roman"/>
          <w:lang w:val="en-GB"/>
        </w:rPr>
        <w:t xml:space="preserve"> This question does not merely demand an account of the event history, of the privatisation and other plunders</w:t>
      </w:r>
      <w:r w:rsidR="003E5F2E" w:rsidRPr="00254894">
        <w:rPr>
          <w:rFonts w:ascii="Times New Roman" w:eastAsia="Calibri" w:hAnsi="Times New Roman" w:cs="Times New Roman"/>
          <w:lang w:val="en-GB"/>
        </w:rPr>
        <w:t xml:space="preserve">, </w:t>
      </w:r>
      <w:r w:rsidR="008F73A5" w:rsidRPr="00254894">
        <w:rPr>
          <w:rFonts w:ascii="Times New Roman" w:eastAsia="Calibri" w:hAnsi="Times New Roman" w:cs="Times New Roman"/>
          <w:lang w:val="en-GB"/>
        </w:rPr>
        <w:t xml:space="preserve">but also of the losses and harms, of constructing continuities of working together and organising. This question underlies </w:t>
      </w:r>
      <w:r w:rsidR="00AC665E" w:rsidRPr="00254894">
        <w:rPr>
          <w:rFonts w:ascii="Times New Roman" w:eastAsia="Calibri" w:hAnsi="Times New Roman" w:cs="Times New Roman"/>
          <w:lang w:val="en-GB"/>
        </w:rPr>
        <w:t>everything we do</w:t>
      </w:r>
      <w:r w:rsidR="003C214B" w:rsidRPr="00254894">
        <w:rPr>
          <w:rFonts w:ascii="Times New Roman" w:eastAsia="Calibri" w:hAnsi="Times New Roman" w:cs="Times New Roman"/>
          <w:lang w:val="en-GB"/>
        </w:rPr>
        <w:t>—</w:t>
      </w:r>
      <w:r w:rsidR="00AC665E" w:rsidRPr="00254894">
        <w:rPr>
          <w:rFonts w:ascii="Times New Roman" w:eastAsia="Calibri" w:hAnsi="Times New Roman" w:cs="Times New Roman"/>
          <w:lang w:val="en-GB"/>
        </w:rPr>
        <w:t xml:space="preserve">it </w:t>
      </w:r>
      <w:r w:rsidR="008F73A5" w:rsidRPr="00254894">
        <w:rPr>
          <w:rFonts w:ascii="Times New Roman" w:eastAsia="Calibri" w:hAnsi="Times New Roman" w:cs="Times New Roman"/>
          <w:lang w:val="en-GB"/>
        </w:rPr>
        <w:t xml:space="preserve">stalks our work in Dita. </w:t>
      </w:r>
      <w:r w:rsidR="009F76C0" w:rsidRPr="00254894">
        <w:rPr>
          <w:rFonts w:ascii="Times New Roman" w:eastAsia="Calibri" w:hAnsi="Times New Roman" w:cs="Times New Roman"/>
          <w:lang w:val="en-GB"/>
        </w:rPr>
        <w:t>When we first met the Dita workers, during their sub-zero occupation of the factory, we had no questions, only solidarity. Our questions grew out of engagement, out of care. The more we learn with the workers, the more ways</w:t>
      </w:r>
      <w:r w:rsidR="00B146ED" w:rsidRPr="00254894">
        <w:rPr>
          <w:rFonts w:ascii="Times New Roman" w:eastAsia="Calibri" w:hAnsi="Times New Roman" w:cs="Times New Roman"/>
          <w:lang w:val="en-GB"/>
        </w:rPr>
        <w:t xml:space="preserve"> come up</w:t>
      </w:r>
      <w:r w:rsidR="009F76C0" w:rsidRPr="00254894">
        <w:rPr>
          <w:rFonts w:ascii="Times New Roman" w:eastAsia="Calibri" w:hAnsi="Times New Roman" w:cs="Times New Roman"/>
          <w:lang w:val="en-GB"/>
        </w:rPr>
        <w:t xml:space="preserve"> in which to ask </w:t>
      </w:r>
      <w:r w:rsidR="00B146ED" w:rsidRPr="00254894">
        <w:rPr>
          <w:rFonts w:ascii="Times New Roman" w:eastAsia="Calibri" w:hAnsi="Times New Roman" w:cs="Times New Roman"/>
          <w:lang w:val="en-GB"/>
        </w:rPr>
        <w:t xml:space="preserve">‘what happened?’ </w:t>
      </w:r>
      <w:r w:rsidR="005542A9" w:rsidRPr="00254894">
        <w:rPr>
          <w:rFonts w:ascii="Times New Roman" w:eastAsia="Calibri" w:hAnsi="Times New Roman" w:cs="Times New Roman"/>
          <w:lang w:val="en-GB"/>
        </w:rPr>
        <w:t xml:space="preserve">This is </w:t>
      </w:r>
      <w:r w:rsidR="005542A9" w:rsidRPr="00254894">
        <w:rPr>
          <w:rFonts w:ascii="Times New Roman" w:eastAsia="Calibri" w:hAnsi="Times New Roman" w:cs="Times New Roman"/>
          <w:i/>
          <w:lang w:val="en-GB"/>
        </w:rPr>
        <w:t>praxis</w:t>
      </w:r>
      <w:r w:rsidR="005542A9" w:rsidRPr="00254894">
        <w:rPr>
          <w:rFonts w:ascii="Times New Roman" w:eastAsia="Calibri" w:hAnsi="Times New Roman" w:cs="Times New Roman"/>
          <w:lang w:val="en-GB"/>
        </w:rPr>
        <w:t xml:space="preserve">. Symbolisations are made by the embodied. </w:t>
      </w:r>
      <w:r w:rsidR="00D645C0" w:rsidRPr="00254894">
        <w:rPr>
          <w:rFonts w:ascii="Times New Roman" w:eastAsia="Calibri" w:hAnsi="Times New Roman" w:cs="Times New Roman"/>
          <w:lang w:val="en-GB"/>
        </w:rPr>
        <w:t>We learn this from the worke</w:t>
      </w:r>
      <w:r w:rsidR="00D65905" w:rsidRPr="00254894">
        <w:rPr>
          <w:rFonts w:ascii="Times New Roman" w:eastAsia="Calibri" w:hAnsi="Times New Roman" w:cs="Times New Roman"/>
          <w:lang w:val="en-GB"/>
        </w:rPr>
        <w:t xml:space="preserve">rs, for this is their approach. This is how we produce knowledge together. </w:t>
      </w:r>
    </w:p>
    <w:p w:rsidR="009F76C0" w:rsidRPr="00254894" w:rsidRDefault="009F76C0" w:rsidP="00254894">
      <w:pPr>
        <w:spacing w:line="276" w:lineRule="auto"/>
        <w:jc w:val="both"/>
        <w:rPr>
          <w:rFonts w:ascii="Times New Roman" w:eastAsia="Calibri" w:hAnsi="Times New Roman" w:cs="Times New Roman"/>
          <w:lang w:val="en-GB"/>
        </w:rPr>
      </w:pPr>
    </w:p>
    <w:p w:rsidR="00451D0A" w:rsidRPr="00254894" w:rsidRDefault="005531B7" w:rsidP="00254894">
      <w:pPr>
        <w:spacing w:line="276" w:lineRule="auto"/>
        <w:jc w:val="both"/>
        <w:rPr>
          <w:rFonts w:ascii="Times New Roman" w:eastAsia="Calibri" w:hAnsi="Times New Roman" w:cs="Times New Roman"/>
          <w:lang w:val="en-GB"/>
        </w:rPr>
      </w:pPr>
      <w:r w:rsidRPr="00254894">
        <w:rPr>
          <w:rFonts w:ascii="Times New Roman" w:eastAsia="Calibri" w:hAnsi="Times New Roman" w:cs="Times New Roman"/>
          <w:lang w:val="en-GB"/>
        </w:rPr>
        <w:t xml:space="preserve">As our political friendship with the Dita workers developed, we began seeing holes in the dominant narratives. </w:t>
      </w:r>
      <w:r w:rsidR="002A64C0" w:rsidRPr="00254894">
        <w:rPr>
          <w:rFonts w:ascii="Times New Roman" w:eastAsia="Calibri" w:hAnsi="Times New Roman" w:cs="Times New Roman"/>
          <w:lang w:val="en-GB"/>
        </w:rPr>
        <w:t>What happened to work, to labour? Why has the</w:t>
      </w:r>
      <w:r w:rsidR="00DB6618" w:rsidRPr="00254894">
        <w:rPr>
          <w:rFonts w:ascii="Times New Roman" w:eastAsia="Calibri" w:hAnsi="Times New Roman" w:cs="Times New Roman"/>
          <w:lang w:val="en-GB"/>
        </w:rPr>
        <w:t xml:space="preserve"> term</w:t>
      </w:r>
      <w:r w:rsidR="002A64C0" w:rsidRPr="00254894">
        <w:rPr>
          <w:rFonts w:ascii="Times New Roman" w:eastAsia="Calibri" w:hAnsi="Times New Roman" w:cs="Times New Roman"/>
          <w:lang w:val="en-GB"/>
        </w:rPr>
        <w:t xml:space="preserve"> worker, </w:t>
      </w:r>
      <w:r w:rsidR="00DB6618" w:rsidRPr="00254894">
        <w:rPr>
          <w:rFonts w:ascii="Times New Roman" w:eastAsia="Calibri" w:hAnsi="Times New Roman" w:cs="Times New Roman"/>
          <w:lang w:val="en-GB"/>
        </w:rPr>
        <w:t xml:space="preserve">denoting </w:t>
      </w:r>
      <w:r w:rsidR="002A64C0" w:rsidRPr="00254894">
        <w:rPr>
          <w:rFonts w:ascii="Times New Roman" w:eastAsia="Calibri" w:hAnsi="Times New Roman" w:cs="Times New Roman"/>
          <w:lang w:val="en-GB"/>
        </w:rPr>
        <w:t xml:space="preserve">the central </w:t>
      </w:r>
      <w:r w:rsidR="00DB6618" w:rsidRPr="00254894">
        <w:rPr>
          <w:rFonts w:ascii="Times New Roman" w:eastAsia="Calibri" w:hAnsi="Times New Roman" w:cs="Times New Roman"/>
          <w:lang w:val="en-GB"/>
        </w:rPr>
        <w:t xml:space="preserve">figure and the dominant identity in Yugoslavia, disappeared from public discourse? What </w:t>
      </w:r>
      <w:r w:rsidR="001E1623" w:rsidRPr="00254894">
        <w:rPr>
          <w:rFonts w:ascii="Times New Roman" w:eastAsia="Calibri" w:hAnsi="Times New Roman" w:cs="Times New Roman"/>
          <w:lang w:val="en-GB"/>
        </w:rPr>
        <w:t>are the harms of</w:t>
      </w:r>
      <w:r w:rsidR="00DB6618" w:rsidRPr="00254894">
        <w:rPr>
          <w:rFonts w:ascii="Times New Roman" w:eastAsia="Calibri" w:hAnsi="Times New Roman" w:cs="Times New Roman"/>
          <w:lang w:val="en-GB"/>
        </w:rPr>
        <w:t xml:space="preserve"> this erasure? </w:t>
      </w:r>
      <w:r w:rsidR="008F4E5D" w:rsidRPr="00254894">
        <w:rPr>
          <w:rFonts w:ascii="Times New Roman" w:eastAsia="Calibri" w:hAnsi="Times New Roman" w:cs="Times New Roman"/>
          <w:lang w:val="en-GB"/>
        </w:rPr>
        <w:t>The workers talk about this through erasure of their knowledge and experience, through de-industrialisation. The era</w:t>
      </w:r>
      <w:r w:rsidR="00254894">
        <w:rPr>
          <w:rFonts w:ascii="Times New Roman" w:eastAsia="Calibri" w:hAnsi="Times New Roman" w:cs="Times New Roman"/>
          <w:lang w:val="en-GB"/>
        </w:rPr>
        <w:t>sure is not merely symbolic;</w:t>
      </w:r>
      <w:r w:rsidR="008F4E5D" w:rsidRPr="00254894">
        <w:rPr>
          <w:rFonts w:ascii="Times New Roman" w:eastAsia="Calibri" w:hAnsi="Times New Roman" w:cs="Times New Roman"/>
          <w:lang w:val="en-GB"/>
        </w:rPr>
        <w:t xml:space="preserve"> it has been performed in order to enact deeply material consequences. </w:t>
      </w:r>
      <w:r w:rsidR="006C70B6" w:rsidRPr="00254894">
        <w:rPr>
          <w:rFonts w:ascii="Times New Roman" w:eastAsia="Calibri" w:hAnsi="Times New Roman" w:cs="Times New Roman"/>
          <w:lang w:val="en-GB"/>
        </w:rPr>
        <w:t xml:space="preserve">What the workers also understand </w:t>
      </w:r>
      <w:r w:rsidR="00316378" w:rsidRPr="00254894">
        <w:rPr>
          <w:rFonts w:ascii="Times New Roman" w:eastAsia="Calibri" w:hAnsi="Times New Roman" w:cs="Times New Roman"/>
          <w:lang w:val="en-GB"/>
        </w:rPr>
        <w:t xml:space="preserve">and express </w:t>
      </w:r>
      <w:r w:rsidR="006C70B6" w:rsidRPr="00254894">
        <w:rPr>
          <w:rFonts w:ascii="Times New Roman" w:eastAsia="Calibri" w:hAnsi="Times New Roman" w:cs="Times New Roman"/>
          <w:lang w:val="en-GB"/>
        </w:rPr>
        <w:t>very clearly, as something they have deep bodily experience of</w:t>
      </w:r>
      <w:r w:rsidR="00AF76AE" w:rsidRPr="00254894">
        <w:rPr>
          <w:rFonts w:ascii="Times New Roman" w:eastAsia="Calibri" w:hAnsi="Times New Roman" w:cs="Times New Roman"/>
          <w:lang w:val="en-GB"/>
        </w:rPr>
        <w:t>,</w:t>
      </w:r>
      <w:r w:rsidR="006C70B6" w:rsidRPr="00254894">
        <w:rPr>
          <w:rFonts w:ascii="Times New Roman" w:eastAsia="Calibri" w:hAnsi="Times New Roman" w:cs="Times New Roman"/>
          <w:lang w:val="en-GB"/>
        </w:rPr>
        <w:t xml:space="preserve"> is that one of the aims of the ‘transition’ has been to turn</w:t>
      </w:r>
      <w:r w:rsidR="00F54FF9" w:rsidRPr="00254894">
        <w:rPr>
          <w:rFonts w:ascii="Times New Roman" w:eastAsia="Calibri" w:hAnsi="Times New Roman" w:cs="Times New Roman"/>
          <w:lang w:val="en-GB"/>
        </w:rPr>
        <w:t xml:space="preserve"> Yugoslav geographies into</w:t>
      </w:r>
      <w:r w:rsidR="006C70B6" w:rsidRPr="00254894">
        <w:rPr>
          <w:rFonts w:ascii="Times New Roman" w:eastAsia="Calibri" w:hAnsi="Times New Roman" w:cs="Times New Roman"/>
          <w:lang w:val="en-GB"/>
        </w:rPr>
        <w:t xml:space="preserve"> peripheral</w:t>
      </w:r>
      <w:r w:rsidR="00F54FF9" w:rsidRPr="00254894">
        <w:rPr>
          <w:rFonts w:ascii="Times New Roman" w:eastAsia="Calibri" w:hAnsi="Times New Roman" w:cs="Times New Roman"/>
          <w:lang w:val="en-GB"/>
        </w:rPr>
        <w:t xml:space="preserve"> consumption economies</w:t>
      </w:r>
      <w:r w:rsidR="006C70B6" w:rsidRPr="00254894">
        <w:rPr>
          <w:rFonts w:ascii="Times New Roman" w:eastAsia="Calibri" w:hAnsi="Times New Roman" w:cs="Times New Roman"/>
          <w:lang w:val="en-GB"/>
        </w:rPr>
        <w:t xml:space="preserve">, through deindustrialisation and transformation of property relations. </w:t>
      </w:r>
      <w:r w:rsidR="006C0DB6" w:rsidRPr="00254894">
        <w:rPr>
          <w:rFonts w:ascii="Times New Roman" w:eastAsia="Calibri" w:hAnsi="Times New Roman" w:cs="Times New Roman"/>
          <w:lang w:val="en-GB"/>
        </w:rPr>
        <w:t xml:space="preserve">As one of the </w:t>
      </w:r>
      <w:r w:rsidR="00B934E0" w:rsidRPr="00254894">
        <w:rPr>
          <w:rFonts w:ascii="Times New Roman" w:eastAsia="Calibri" w:hAnsi="Times New Roman" w:cs="Times New Roman"/>
          <w:lang w:val="en-GB"/>
        </w:rPr>
        <w:t>Dita</w:t>
      </w:r>
      <w:r w:rsidR="00254894">
        <w:rPr>
          <w:rFonts w:ascii="Times New Roman" w:eastAsia="Calibri" w:hAnsi="Times New Roman" w:cs="Times New Roman"/>
          <w:lang w:val="en-GB"/>
        </w:rPr>
        <w:t xml:space="preserve"> </w:t>
      </w:r>
      <w:r w:rsidR="006C0DB6" w:rsidRPr="00254894">
        <w:rPr>
          <w:rFonts w:ascii="Times New Roman" w:eastAsia="Calibri" w:hAnsi="Times New Roman" w:cs="Times New Roman"/>
          <w:lang w:val="en-GB"/>
        </w:rPr>
        <w:t xml:space="preserve">workers often </w:t>
      </w:r>
      <w:r w:rsidR="00B934E0" w:rsidRPr="00254894">
        <w:rPr>
          <w:rFonts w:ascii="Times New Roman" w:eastAsia="Calibri" w:hAnsi="Times New Roman" w:cs="Times New Roman"/>
          <w:lang w:val="en-GB"/>
        </w:rPr>
        <w:t>puts it</w:t>
      </w:r>
      <w:r w:rsidR="006C0DB6" w:rsidRPr="00254894">
        <w:rPr>
          <w:rFonts w:ascii="Times New Roman" w:eastAsia="Calibri" w:hAnsi="Times New Roman" w:cs="Times New Roman"/>
          <w:lang w:val="en-GB"/>
        </w:rPr>
        <w:t xml:space="preserve">, “Where is the worker in all this?” </w:t>
      </w:r>
      <w:r w:rsidR="00A32498" w:rsidRPr="00254894">
        <w:rPr>
          <w:rFonts w:ascii="Times New Roman" w:eastAsia="Calibri" w:hAnsi="Times New Roman" w:cs="Times New Roman"/>
          <w:lang w:val="en-GB"/>
        </w:rPr>
        <w:t>The</w:t>
      </w:r>
      <w:r w:rsidR="00170074" w:rsidRPr="00254894">
        <w:rPr>
          <w:rFonts w:ascii="Times New Roman" w:eastAsia="Calibri" w:hAnsi="Times New Roman" w:cs="Times New Roman"/>
          <w:lang w:val="en-GB"/>
        </w:rPr>
        <w:t xml:space="preserve"> worker</w:t>
      </w:r>
      <w:r w:rsidR="00A32498" w:rsidRPr="00254894">
        <w:rPr>
          <w:rFonts w:ascii="Times New Roman" w:eastAsia="Calibri" w:hAnsi="Times New Roman" w:cs="Times New Roman"/>
          <w:lang w:val="en-GB"/>
        </w:rPr>
        <w:t>’</w:t>
      </w:r>
      <w:r w:rsidR="00170074" w:rsidRPr="00254894">
        <w:rPr>
          <w:rFonts w:ascii="Times New Roman" w:eastAsia="Calibri" w:hAnsi="Times New Roman" w:cs="Times New Roman"/>
          <w:lang w:val="en-GB"/>
        </w:rPr>
        <w:t xml:space="preserve">s </w:t>
      </w:r>
      <w:r w:rsidR="00A32498" w:rsidRPr="00254894">
        <w:rPr>
          <w:rFonts w:ascii="Times New Roman" w:eastAsia="Calibri" w:hAnsi="Times New Roman" w:cs="Times New Roman"/>
          <w:lang w:val="en-GB"/>
        </w:rPr>
        <w:t xml:space="preserve">absence </w:t>
      </w:r>
      <w:r w:rsidR="00170074" w:rsidRPr="00254894">
        <w:rPr>
          <w:rFonts w:ascii="Times New Roman" w:eastAsia="Calibri" w:hAnsi="Times New Roman" w:cs="Times New Roman"/>
          <w:lang w:val="en-GB"/>
        </w:rPr>
        <w:t>from all the places where they used to naturally belong—factories/workplaces, legislation, trade unions, culture and education, holiday spots, etc.</w:t>
      </w:r>
      <w:r w:rsidR="00A32498" w:rsidRPr="00254894">
        <w:rPr>
          <w:rFonts w:ascii="Times New Roman" w:eastAsia="Calibri" w:hAnsi="Times New Roman" w:cs="Times New Roman"/>
          <w:lang w:val="en-GB"/>
        </w:rPr>
        <w:t xml:space="preserve">—tells the story. From the ‘not there,’ by asking ‘what happened?’ we follow </w:t>
      </w:r>
      <w:r w:rsidR="00CA7F76" w:rsidRPr="00254894">
        <w:rPr>
          <w:rFonts w:ascii="Times New Roman" w:eastAsia="Calibri" w:hAnsi="Times New Roman" w:cs="Times New Roman"/>
          <w:lang w:val="en-GB"/>
        </w:rPr>
        <w:t xml:space="preserve">the empty chairs to a picture of disenfranchisement, repression, exploitation and sheer abandonment. The law now </w:t>
      </w:r>
      <w:r w:rsidR="00CA7F76" w:rsidRPr="00254894">
        <w:rPr>
          <w:rFonts w:ascii="Times New Roman" w:eastAsia="Calibri" w:hAnsi="Times New Roman" w:cs="Times New Roman"/>
          <w:i/>
          <w:lang w:val="en-GB"/>
        </w:rPr>
        <w:t>de facto</w:t>
      </w:r>
      <w:r w:rsidR="00CA7F76" w:rsidRPr="00254894">
        <w:rPr>
          <w:rFonts w:ascii="Times New Roman" w:eastAsia="Calibri" w:hAnsi="Times New Roman" w:cs="Times New Roman"/>
          <w:lang w:val="en-GB"/>
        </w:rPr>
        <w:t xml:space="preserve"> excludes the worker from any decision making (despite appearances to the contrary.) </w:t>
      </w:r>
    </w:p>
    <w:p w:rsidR="00451D0A" w:rsidRPr="00254894" w:rsidRDefault="00451D0A" w:rsidP="00254894">
      <w:pPr>
        <w:spacing w:line="276" w:lineRule="auto"/>
        <w:jc w:val="both"/>
        <w:rPr>
          <w:rFonts w:ascii="Times New Roman" w:eastAsia="Calibri" w:hAnsi="Times New Roman" w:cs="Times New Roman"/>
          <w:lang w:val="en-GB"/>
        </w:rPr>
      </w:pPr>
    </w:p>
    <w:p w:rsidR="00A26FDA" w:rsidRDefault="00A26FDA" w:rsidP="00254894">
      <w:pPr>
        <w:spacing w:line="276" w:lineRule="auto"/>
        <w:jc w:val="both"/>
        <w:rPr>
          <w:rFonts w:ascii="Times New Roman" w:eastAsia="Calibri" w:hAnsi="Times New Roman" w:cs="Times New Roman"/>
          <w:b/>
          <w:lang w:val="en-GB"/>
        </w:rPr>
      </w:pPr>
    </w:p>
    <w:p w:rsidR="00A26FDA" w:rsidRDefault="00A26FDA" w:rsidP="00254894">
      <w:pPr>
        <w:spacing w:line="276" w:lineRule="auto"/>
        <w:jc w:val="both"/>
        <w:rPr>
          <w:rFonts w:ascii="Times New Roman" w:eastAsia="Calibri" w:hAnsi="Times New Roman" w:cs="Times New Roman"/>
          <w:b/>
          <w:lang w:val="en-GB"/>
        </w:rPr>
      </w:pPr>
    </w:p>
    <w:p w:rsidR="00A26FDA" w:rsidRDefault="009F76C0" w:rsidP="00254894">
      <w:pPr>
        <w:spacing w:line="276" w:lineRule="auto"/>
        <w:jc w:val="both"/>
        <w:rPr>
          <w:rFonts w:ascii="Times New Roman" w:eastAsia="Calibri" w:hAnsi="Times New Roman" w:cs="Times New Roman"/>
          <w:b/>
          <w:lang w:val="en-GB"/>
        </w:rPr>
      </w:pPr>
      <w:r w:rsidRPr="00254894">
        <w:rPr>
          <w:rFonts w:ascii="Times New Roman" w:eastAsia="Calibri" w:hAnsi="Times New Roman" w:cs="Times New Roman"/>
          <w:b/>
          <w:lang w:val="en-GB"/>
        </w:rPr>
        <w:lastRenderedPageBreak/>
        <w:t>What happened?</w:t>
      </w:r>
    </w:p>
    <w:p w:rsidR="00A26FDA" w:rsidRDefault="00A26FDA" w:rsidP="00254894">
      <w:pPr>
        <w:spacing w:line="276" w:lineRule="auto"/>
        <w:jc w:val="both"/>
        <w:rPr>
          <w:rFonts w:ascii="Times New Roman" w:eastAsia="Calibri" w:hAnsi="Times New Roman" w:cs="Times New Roman"/>
          <w:lang w:val="en-GB"/>
        </w:rPr>
      </w:pPr>
    </w:p>
    <w:p w:rsidR="005559D6" w:rsidRPr="00254894" w:rsidRDefault="00BA6070" w:rsidP="00254894">
      <w:pPr>
        <w:spacing w:line="276" w:lineRule="auto"/>
        <w:jc w:val="both"/>
        <w:rPr>
          <w:rFonts w:ascii="Times New Roman" w:eastAsia="Calibri" w:hAnsi="Times New Roman" w:cs="Times New Roman"/>
          <w:lang w:val="en-GB"/>
        </w:rPr>
      </w:pPr>
      <w:r w:rsidRPr="00254894">
        <w:rPr>
          <w:rFonts w:ascii="Times New Roman" w:eastAsia="Calibri" w:hAnsi="Times New Roman" w:cs="Times New Roman"/>
          <w:lang w:val="en-GB"/>
        </w:rPr>
        <w:t>We came up with this question following the resistances we encountered in the reconstruction of the story of privatisation. The more we worked with the workers, the more we posed the questions of how they came about setting up the enca</w:t>
      </w:r>
      <w:r w:rsidR="00A26FDA">
        <w:rPr>
          <w:rFonts w:ascii="Times New Roman" w:eastAsia="Calibri" w:hAnsi="Times New Roman" w:cs="Times New Roman"/>
          <w:lang w:val="en-GB"/>
        </w:rPr>
        <w:t xml:space="preserve">mpment in front of the factory and </w:t>
      </w:r>
      <w:r w:rsidRPr="00254894">
        <w:rPr>
          <w:rFonts w:ascii="Times New Roman" w:eastAsia="Calibri" w:hAnsi="Times New Roman" w:cs="Times New Roman"/>
          <w:lang w:val="en-GB"/>
        </w:rPr>
        <w:t>the more they were telling their story in different ways, always with new details emerging, the more we realised we constantly needed to pose this question precisely to enable the reconstruction of the narrative to emerge. When we tell the story to ourselves as a community we partake in this knowledge—the story becomes an open script, with new knowledge and new insights</w:t>
      </w:r>
      <w:r w:rsidR="005559D6" w:rsidRPr="00254894">
        <w:rPr>
          <w:rFonts w:ascii="Times New Roman" w:eastAsia="Calibri" w:hAnsi="Times New Roman" w:cs="Times New Roman"/>
          <w:lang w:val="en-GB"/>
        </w:rPr>
        <w:t xml:space="preserve">, enabling all of us to position ourselves politically in relation to the story. </w:t>
      </w:r>
    </w:p>
    <w:p w:rsidR="005559D6" w:rsidRPr="00254894" w:rsidRDefault="005559D6" w:rsidP="00254894">
      <w:pPr>
        <w:spacing w:line="276" w:lineRule="auto"/>
        <w:jc w:val="both"/>
        <w:rPr>
          <w:rFonts w:ascii="Times New Roman" w:eastAsia="Calibri" w:hAnsi="Times New Roman" w:cs="Times New Roman"/>
          <w:lang w:val="en-GB"/>
        </w:rPr>
      </w:pPr>
      <w:r w:rsidRPr="00254894">
        <w:rPr>
          <w:rFonts w:ascii="Times New Roman" w:eastAsia="Calibri" w:hAnsi="Times New Roman" w:cs="Times New Roman"/>
          <w:lang w:val="en-GB"/>
        </w:rPr>
        <w:t>Our joint construction of the story of what happened is our action.</w:t>
      </w:r>
    </w:p>
    <w:p w:rsidR="00BA6070" w:rsidRPr="00254894" w:rsidRDefault="00BA6070" w:rsidP="00254894">
      <w:pPr>
        <w:spacing w:line="276" w:lineRule="auto"/>
        <w:jc w:val="both"/>
        <w:rPr>
          <w:rFonts w:ascii="Times New Roman" w:eastAsia="Calibri" w:hAnsi="Times New Roman" w:cs="Times New Roman"/>
          <w:lang w:val="en-GB"/>
        </w:rPr>
      </w:pPr>
    </w:p>
    <w:p w:rsidR="005531B7" w:rsidRPr="00254894" w:rsidRDefault="004C7C5B" w:rsidP="00254894">
      <w:pPr>
        <w:spacing w:line="276" w:lineRule="auto"/>
        <w:jc w:val="both"/>
        <w:rPr>
          <w:rFonts w:ascii="Times New Roman" w:eastAsia="Calibri" w:hAnsi="Times New Roman" w:cs="Times New Roman"/>
          <w:lang w:val="en-GB"/>
        </w:rPr>
      </w:pPr>
      <w:r w:rsidRPr="00254894">
        <w:rPr>
          <w:rFonts w:ascii="Times New Roman" w:eastAsia="Calibri" w:hAnsi="Times New Roman" w:cs="Times New Roman"/>
          <w:i/>
          <w:lang w:val="en-GB"/>
        </w:rPr>
        <w:t>P</w:t>
      </w:r>
      <w:r w:rsidR="005531B7" w:rsidRPr="00254894">
        <w:rPr>
          <w:rFonts w:ascii="Times New Roman" w:eastAsia="Calibri" w:hAnsi="Times New Roman" w:cs="Times New Roman"/>
          <w:i/>
          <w:lang w:val="en-GB"/>
        </w:rPr>
        <w:t xml:space="preserve">raxis </w:t>
      </w:r>
      <w:r w:rsidR="005531B7" w:rsidRPr="00254894">
        <w:rPr>
          <w:rFonts w:ascii="Times New Roman" w:eastAsia="Calibri" w:hAnsi="Times New Roman" w:cs="Times New Roman"/>
          <w:lang w:val="en-GB"/>
        </w:rPr>
        <w:t>consistsinaction/reflection, as "It is not enough for people to come together in dialogue in order to gain knowledge of their social reality.  They must act together upon their environment in order critically to reflect upon their reality and so transform it through further action and critical reflection"</w:t>
      </w:r>
      <w:r w:rsidRPr="00254894">
        <w:rPr>
          <w:rFonts w:ascii="Times New Roman" w:eastAsia="Calibri" w:hAnsi="Times New Roman" w:cs="Times New Roman"/>
          <w:lang w:val="en-GB"/>
        </w:rPr>
        <w:t xml:space="preserve"> (Freire, 1971).</w:t>
      </w:r>
      <w:r w:rsidR="005531B7" w:rsidRPr="00254894">
        <w:rPr>
          <w:rFonts w:ascii="Times New Roman" w:eastAsia="Calibri" w:hAnsi="Times New Roman" w:cs="Times New Roman"/>
          <w:lang w:val="en-GB"/>
        </w:rPr>
        <w:t xml:space="preserve"> Our first year as Workers' University is bloated with frustration: after the struggles, the blockade and occupation, some of us believe that Dita's workers' struggle is in the past and that the problems we see now have no solutions. </w:t>
      </w:r>
      <w:r w:rsidR="00451D0A" w:rsidRPr="00254894">
        <w:rPr>
          <w:rFonts w:ascii="Times New Roman" w:eastAsia="Calibri" w:hAnsi="Times New Roman" w:cs="Times New Roman"/>
          <w:lang w:val="en-GB"/>
        </w:rPr>
        <w:t>We are torn between ambivalence, hope and frustration. Because the dominant ideology is so strong as to push you to accept that there is no alternative.</w:t>
      </w:r>
      <w:r w:rsidR="005531B7" w:rsidRPr="00254894">
        <w:rPr>
          <w:rFonts w:ascii="Times New Roman" w:eastAsia="Calibri" w:hAnsi="Times New Roman" w:cs="Times New Roman"/>
          <w:lang w:val="en-GB"/>
        </w:rPr>
        <w:t xml:space="preserve"> This very important observation feeds a crucial line of reflection: to what extent are we absorbing the frustration, the passivity and the ambivalence of the phases of the struggle that we become a part of?  As we progress through this handbook, the pitfalls of neglecting this type of reflection will become even more apparent. </w:t>
      </w:r>
    </w:p>
    <w:p w:rsidR="005531B7" w:rsidRPr="00254894" w:rsidRDefault="005531B7" w:rsidP="00254894">
      <w:pPr>
        <w:spacing w:line="276" w:lineRule="auto"/>
        <w:jc w:val="both"/>
        <w:rPr>
          <w:rFonts w:ascii="Times New Roman" w:eastAsia="Calibri" w:hAnsi="Times New Roman" w:cs="Times New Roman"/>
          <w:lang w:val="en-GB"/>
        </w:rPr>
      </w:pPr>
    </w:p>
    <w:p w:rsidR="00FA1939" w:rsidRPr="00254894" w:rsidRDefault="00685927" w:rsidP="00254894">
      <w:pPr>
        <w:spacing w:line="276" w:lineRule="auto"/>
        <w:jc w:val="both"/>
        <w:rPr>
          <w:rFonts w:ascii="Times New Roman" w:eastAsia="Calibri" w:hAnsi="Times New Roman" w:cs="Times New Roman"/>
          <w:lang w:val="en-GB"/>
        </w:rPr>
      </w:pPr>
      <w:r w:rsidRPr="00254894">
        <w:rPr>
          <w:rFonts w:ascii="Times New Roman" w:eastAsia="Calibri" w:hAnsi="Times New Roman" w:cs="Times New Roman"/>
          <w:lang w:val="en-GB"/>
        </w:rPr>
        <w:t>We</w:t>
      </w:r>
      <w:r w:rsidR="009C222B" w:rsidRPr="00254894">
        <w:rPr>
          <w:rFonts w:ascii="Times New Roman" w:eastAsia="Calibri" w:hAnsi="Times New Roman" w:cs="Times New Roman"/>
          <w:lang w:val="en-GB"/>
        </w:rPr>
        <w:t xml:space="preserve"> recently talked about what we have learned in the factory. “</w:t>
      </w:r>
      <w:r w:rsidR="00006956" w:rsidRPr="00254894">
        <w:rPr>
          <w:rFonts w:ascii="Times New Roman" w:eastAsia="Calibri" w:hAnsi="Times New Roman" w:cs="Times New Roman"/>
          <w:lang w:val="en-GB"/>
        </w:rPr>
        <w:t>For me, it was a turning point.</w:t>
      </w:r>
      <w:r w:rsidRPr="00254894">
        <w:rPr>
          <w:rFonts w:ascii="Times New Roman" w:eastAsia="Calibri" w:hAnsi="Times New Roman" w:cs="Times New Roman"/>
          <w:lang w:val="en-GB"/>
        </w:rPr>
        <w:t xml:space="preserve"> It was enlightening.</w:t>
      </w:r>
      <w:r w:rsidR="00A26FDA">
        <w:rPr>
          <w:rFonts w:ascii="Times New Roman" w:eastAsia="Calibri" w:hAnsi="Times New Roman" w:cs="Times New Roman"/>
          <w:lang w:val="en-GB"/>
        </w:rPr>
        <w:t xml:space="preserve"> </w:t>
      </w:r>
      <w:r w:rsidR="009C222B" w:rsidRPr="00254894">
        <w:rPr>
          <w:rFonts w:ascii="Times New Roman" w:eastAsia="Calibri" w:hAnsi="Times New Roman" w:cs="Times New Roman"/>
          <w:lang w:val="en-GB"/>
        </w:rPr>
        <w:t>I saw, for the first time, what hard work really is, what it really means to be working class,”</w:t>
      </w:r>
      <w:r w:rsidRPr="00254894">
        <w:rPr>
          <w:rFonts w:ascii="Times New Roman" w:eastAsia="Calibri" w:hAnsi="Times New Roman" w:cs="Times New Roman"/>
          <w:lang w:val="en-GB"/>
        </w:rPr>
        <w:t xml:space="preserve"> said</w:t>
      </w:r>
      <w:r w:rsidR="00A26FDA">
        <w:rPr>
          <w:rFonts w:ascii="Times New Roman" w:eastAsia="Calibri" w:hAnsi="Times New Roman" w:cs="Times New Roman"/>
          <w:lang w:val="en-GB"/>
        </w:rPr>
        <w:t xml:space="preserve"> </w:t>
      </w:r>
      <w:r w:rsidR="00F677C6" w:rsidRPr="00254894">
        <w:rPr>
          <w:rFonts w:ascii="Times New Roman" w:eastAsia="Calibri" w:hAnsi="Times New Roman" w:cs="Times New Roman"/>
          <w:lang w:val="en-GB"/>
        </w:rPr>
        <w:t>one of our group</w:t>
      </w:r>
      <w:r w:rsidR="0021513E" w:rsidRPr="00254894">
        <w:rPr>
          <w:rFonts w:ascii="Times New Roman" w:eastAsia="Calibri" w:hAnsi="Times New Roman" w:cs="Times New Roman"/>
          <w:lang w:val="en-GB"/>
        </w:rPr>
        <w:t xml:space="preserve"> who spends much of </w:t>
      </w:r>
      <w:r w:rsidR="00F677C6" w:rsidRPr="00254894">
        <w:rPr>
          <w:rFonts w:ascii="Times New Roman" w:eastAsia="Calibri" w:hAnsi="Times New Roman" w:cs="Times New Roman"/>
          <w:lang w:val="en-GB"/>
        </w:rPr>
        <w:t>t</w:t>
      </w:r>
      <w:r w:rsidR="0021513E" w:rsidRPr="00254894">
        <w:rPr>
          <w:rFonts w:ascii="Times New Roman" w:eastAsia="Calibri" w:hAnsi="Times New Roman" w:cs="Times New Roman"/>
          <w:lang w:val="en-GB"/>
        </w:rPr>
        <w:t>he</w:t>
      </w:r>
      <w:r w:rsidR="00F677C6" w:rsidRPr="00254894">
        <w:rPr>
          <w:rFonts w:ascii="Times New Roman" w:eastAsia="Calibri" w:hAnsi="Times New Roman" w:cs="Times New Roman"/>
          <w:lang w:val="en-GB"/>
        </w:rPr>
        <w:t>i</w:t>
      </w:r>
      <w:r w:rsidR="0021513E" w:rsidRPr="00254894">
        <w:rPr>
          <w:rFonts w:ascii="Times New Roman" w:eastAsia="Calibri" w:hAnsi="Times New Roman" w:cs="Times New Roman"/>
          <w:lang w:val="en-GB"/>
        </w:rPr>
        <w:t>r time on the factory floor</w:t>
      </w:r>
      <w:r w:rsidRPr="00254894">
        <w:rPr>
          <w:rFonts w:ascii="Times New Roman" w:eastAsia="Calibri" w:hAnsi="Times New Roman" w:cs="Times New Roman"/>
          <w:lang w:val="en-GB"/>
        </w:rPr>
        <w:t>.</w:t>
      </w:r>
      <w:r w:rsidR="00A26FDA">
        <w:rPr>
          <w:rFonts w:ascii="Times New Roman" w:eastAsia="Calibri" w:hAnsi="Times New Roman" w:cs="Times New Roman"/>
          <w:lang w:val="en-GB"/>
        </w:rPr>
        <w:t xml:space="preserve"> </w:t>
      </w:r>
      <w:r w:rsidR="009F1738" w:rsidRPr="00254894">
        <w:rPr>
          <w:rFonts w:ascii="Times New Roman" w:eastAsia="Calibri" w:hAnsi="Times New Roman" w:cs="Times New Roman"/>
          <w:lang w:val="en-GB"/>
        </w:rPr>
        <w:t xml:space="preserve">Immediately, </w:t>
      </w:r>
      <w:r w:rsidR="00F413BC" w:rsidRPr="00254894">
        <w:rPr>
          <w:rFonts w:ascii="Times New Roman" w:eastAsia="Calibri" w:hAnsi="Times New Roman" w:cs="Times New Roman"/>
          <w:lang w:val="en-GB"/>
        </w:rPr>
        <w:t xml:space="preserve">we could turn to ‘what happened?’ again. Where does this disconnect come from? What </w:t>
      </w:r>
      <w:r w:rsidR="00F413BC" w:rsidRPr="00254894">
        <w:rPr>
          <w:rFonts w:ascii="Times New Roman" w:eastAsia="Calibri" w:hAnsi="Times New Roman" w:cs="Times New Roman"/>
          <w:i/>
          <w:lang w:val="en-GB"/>
        </w:rPr>
        <w:t>does</w:t>
      </w:r>
      <w:r w:rsidR="001B35FF" w:rsidRPr="00254894">
        <w:rPr>
          <w:rFonts w:ascii="Times New Roman" w:eastAsia="Calibri" w:hAnsi="Times New Roman" w:cs="Times New Roman"/>
          <w:lang w:val="en-GB"/>
        </w:rPr>
        <w:t xml:space="preserve"> it mean</w:t>
      </w:r>
      <w:r w:rsidR="00F413BC" w:rsidRPr="00254894">
        <w:rPr>
          <w:rFonts w:ascii="Times New Roman" w:eastAsia="Calibri" w:hAnsi="Times New Roman" w:cs="Times New Roman"/>
          <w:lang w:val="en-GB"/>
        </w:rPr>
        <w:t xml:space="preserve"> to be working class? </w:t>
      </w:r>
      <w:r w:rsidR="00BC3245" w:rsidRPr="00254894">
        <w:rPr>
          <w:rFonts w:ascii="Times New Roman" w:eastAsia="Calibri" w:hAnsi="Times New Roman" w:cs="Times New Roman"/>
          <w:lang w:val="en-GB"/>
        </w:rPr>
        <w:t>Did we ever know</w:t>
      </w:r>
      <w:r w:rsidR="004862C0" w:rsidRPr="00254894">
        <w:rPr>
          <w:rFonts w:ascii="Times New Roman" w:eastAsia="Calibri" w:hAnsi="Times New Roman" w:cs="Times New Roman"/>
          <w:lang w:val="en-GB"/>
        </w:rPr>
        <w:t xml:space="preserve"> it any better than today</w:t>
      </w:r>
      <w:r w:rsidR="00BC3245" w:rsidRPr="00254894">
        <w:rPr>
          <w:rFonts w:ascii="Times New Roman" w:eastAsia="Calibri" w:hAnsi="Times New Roman" w:cs="Times New Roman"/>
          <w:lang w:val="en-GB"/>
        </w:rPr>
        <w:t xml:space="preserve">? </w:t>
      </w:r>
      <w:r w:rsidR="001B35FF" w:rsidRPr="00254894">
        <w:rPr>
          <w:rFonts w:ascii="Times New Roman" w:eastAsia="Calibri" w:hAnsi="Times New Roman" w:cs="Times New Roman"/>
          <w:i/>
          <w:lang w:val="en-GB"/>
        </w:rPr>
        <w:t>Can</w:t>
      </w:r>
      <w:r w:rsidR="00A26FDA">
        <w:rPr>
          <w:rFonts w:ascii="Times New Roman" w:eastAsia="Calibri" w:hAnsi="Times New Roman" w:cs="Times New Roman"/>
          <w:i/>
          <w:lang w:val="en-GB"/>
        </w:rPr>
        <w:t xml:space="preserve"> </w:t>
      </w:r>
      <w:r w:rsidR="001B35FF" w:rsidRPr="00254894">
        <w:rPr>
          <w:rFonts w:ascii="Times New Roman" w:eastAsia="Calibri" w:hAnsi="Times New Roman" w:cs="Times New Roman"/>
          <w:i/>
          <w:lang w:val="en-GB"/>
        </w:rPr>
        <w:t>we</w:t>
      </w:r>
      <w:r w:rsidR="001B35FF" w:rsidRPr="00254894">
        <w:rPr>
          <w:rFonts w:ascii="Times New Roman" w:eastAsia="Calibri" w:hAnsi="Times New Roman" w:cs="Times New Roman"/>
          <w:lang w:val="en-GB"/>
        </w:rPr>
        <w:t xml:space="preserve"> know what it means? </w:t>
      </w:r>
      <w:r w:rsidR="004862C0" w:rsidRPr="00254894">
        <w:rPr>
          <w:rFonts w:ascii="Times New Roman" w:eastAsia="Calibri" w:hAnsi="Times New Roman" w:cs="Times New Roman"/>
          <w:lang w:val="en-GB"/>
        </w:rPr>
        <w:t xml:space="preserve">What happened to continuities of Yugoslav workers’ self-governance? </w:t>
      </w:r>
    </w:p>
    <w:p w:rsidR="00FA1939" w:rsidRPr="00254894" w:rsidRDefault="00FA1939" w:rsidP="00254894">
      <w:pPr>
        <w:spacing w:line="276" w:lineRule="auto"/>
        <w:jc w:val="both"/>
        <w:rPr>
          <w:rFonts w:ascii="Times New Roman" w:eastAsia="Calibri" w:hAnsi="Times New Roman" w:cs="Times New Roman"/>
          <w:lang w:val="en-GB"/>
        </w:rPr>
      </w:pPr>
    </w:p>
    <w:p w:rsidR="00874E96" w:rsidRPr="00254894" w:rsidRDefault="00FA1939" w:rsidP="00254894">
      <w:pPr>
        <w:spacing w:line="276" w:lineRule="auto"/>
        <w:jc w:val="both"/>
        <w:rPr>
          <w:rFonts w:ascii="Times New Roman" w:hAnsi="Times New Roman" w:cs="Times New Roman"/>
        </w:rPr>
      </w:pPr>
      <w:r w:rsidRPr="00254894">
        <w:rPr>
          <w:rFonts w:ascii="Times New Roman" w:eastAsia="Calibri" w:hAnsi="Times New Roman" w:cs="Times New Roman"/>
          <w:lang w:val="en-GB"/>
        </w:rPr>
        <w:t xml:space="preserve">As the </w:t>
      </w:r>
      <w:r w:rsidRPr="00254894">
        <w:rPr>
          <w:rFonts w:ascii="Times New Roman" w:eastAsia="Calibri" w:hAnsi="Times New Roman" w:cs="Times New Roman"/>
          <w:b/>
          <w:lang w:val="en-GB"/>
        </w:rPr>
        <w:t xml:space="preserve">RU </w:t>
      </w:r>
      <w:r w:rsidRPr="00254894">
        <w:rPr>
          <w:rFonts w:ascii="Times New Roman" w:eastAsia="Calibri" w:hAnsi="Times New Roman" w:cs="Times New Roman"/>
          <w:lang w:val="en-GB"/>
        </w:rPr>
        <w:t>w</w:t>
      </w:r>
      <w:r w:rsidR="004C7C5B" w:rsidRPr="00254894">
        <w:rPr>
          <w:rFonts w:ascii="Times New Roman" w:eastAsia="Calibri" w:hAnsi="Times New Roman" w:cs="Times New Roman"/>
          <w:lang w:val="en-GB"/>
        </w:rPr>
        <w:t xml:space="preserve">e have, at first, neglected the question of class. It did not occur to ask ourselves what </w:t>
      </w:r>
      <w:r w:rsidR="00DB14AF" w:rsidRPr="00254894">
        <w:rPr>
          <w:rFonts w:ascii="Times New Roman" w:eastAsia="Calibri" w:hAnsi="Times New Roman" w:cs="Times New Roman"/>
          <w:lang w:val="en-GB"/>
        </w:rPr>
        <w:t xml:space="preserve">conscious or unconscious class </w:t>
      </w:r>
      <w:r w:rsidR="004C7C5B" w:rsidRPr="00254894">
        <w:rPr>
          <w:rFonts w:ascii="Times New Roman" w:eastAsia="Calibri" w:hAnsi="Times New Roman" w:cs="Times New Roman"/>
          <w:lang w:val="en-GB"/>
        </w:rPr>
        <w:t xml:space="preserve">perceptions and self-perceptions </w:t>
      </w:r>
      <w:r w:rsidR="00DB14AF" w:rsidRPr="00254894">
        <w:rPr>
          <w:rFonts w:ascii="Times New Roman" w:eastAsia="Calibri" w:hAnsi="Times New Roman" w:cs="Times New Roman"/>
          <w:lang w:val="en-GB"/>
        </w:rPr>
        <w:t xml:space="preserve">we hold. Perhaps this testifies to our sense of privilege, as only two of us have any real experience of being working class. It is the more privileged, after all, who are more </w:t>
      </w:r>
      <w:r w:rsidR="00DB14AF" w:rsidRPr="00254894">
        <w:rPr>
          <w:rFonts w:ascii="Times New Roman" w:eastAsia="Calibri" w:hAnsi="Times New Roman" w:cs="Times New Roman"/>
          <w:lang w:val="en-GB"/>
        </w:rPr>
        <w:lastRenderedPageBreak/>
        <w:t xml:space="preserve">inclined to being class-blind. </w:t>
      </w:r>
      <w:r w:rsidR="00ED4C2F" w:rsidRPr="00254894">
        <w:rPr>
          <w:rFonts w:ascii="Times New Roman" w:eastAsia="Calibri" w:hAnsi="Times New Roman" w:cs="Times New Roman"/>
          <w:lang w:val="en-GB"/>
        </w:rPr>
        <w:t>We must also account for an</w:t>
      </w:r>
      <w:r w:rsidR="00DB14AF" w:rsidRPr="00254894">
        <w:rPr>
          <w:rFonts w:ascii="Times New Roman" w:eastAsia="Calibri" w:hAnsi="Times New Roman" w:cs="Times New Roman"/>
          <w:lang w:val="en-GB"/>
        </w:rPr>
        <w:t xml:space="preserve"> important automati</w:t>
      </w:r>
      <w:r w:rsidR="00ED4C2F" w:rsidRPr="00254894">
        <w:rPr>
          <w:rFonts w:ascii="Times New Roman" w:eastAsia="Calibri" w:hAnsi="Times New Roman" w:cs="Times New Roman"/>
          <w:lang w:val="en-GB"/>
        </w:rPr>
        <w:t>sm</w:t>
      </w:r>
      <w:r w:rsidR="00A26FDA">
        <w:rPr>
          <w:rFonts w:ascii="Times New Roman" w:eastAsia="Calibri" w:hAnsi="Times New Roman" w:cs="Times New Roman"/>
          <w:lang w:val="en-GB"/>
        </w:rPr>
        <w:t xml:space="preserve"> </w:t>
      </w:r>
      <w:r w:rsidR="009F2A23" w:rsidRPr="00254894">
        <w:rPr>
          <w:rFonts w:ascii="Times New Roman" w:eastAsia="Calibri" w:hAnsi="Times New Roman" w:cs="Times New Roman"/>
          <w:lang w:val="en-GB"/>
        </w:rPr>
        <w:t xml:space="preserve">inherited from </w:t>
      </w:r>
      <w:r w:rsidR="00750F42" w:rsidRPr="00254894">
        <w:rPr>
          <w:rFonts w:ascii="Times New Roman" w:eastAsia="Calibri" w:hAnsi="Times New Roman" w:cs="Times New Roman"/>
          <w:lang w:val="en-GB"/>
        </w:rPr>
        <w:t xml:space="preserve">the Yugoslav socialist project, an illusion of a </w:t>
      </w:r>
      <w:r w:rsidRPr="00254894">
        <w:rPr>
          <w:rFonts w:ascii="Times New Roman" w:eastAsia="Calibri" w:hAnsi="Times New Roman" w:cs="Times New Roman"/>
          <w:lang w:val="en-GB"/>
        </w:rPr>
        <w:t xml:space="preserve">contently </w:t>
      </w:r>
      <w:r w:rsidR="00750F42" w:rsidRPr="00254894">
        <w:rPr>
          <w:rFonts w:ascii="Times New Roman" w:eastAsia="Calibri" w:hAnsi="Times New Roman" w:cs="Times New Roman"/>
          <w:lang w:val="en-GB"/>
        </w:rPr>
        <w:t>classless society</w:t>
      </w:r>
      <w:r w:rsidR="00734B14" w:rsidRPr="00254894">
        <w:rPr>
          <w:rFonts w:ascii="Times New Roman" w:eastAsia="Calibri" w:hAnsi="Times New Roman" w:cs="Times New Roman"/>
          <w:lang w:val="en-GB"/>
        </w:rPr>
        <w:t>, later transported into the ‘transition’ ideology via the so-called</w:t>
      </w:r>
      <w:r w:rsidR="00CB5657" w:rsidRPr="00254894">
        <w:rPr>
          <w:rFonts w:ascii="Times New Roman" w:eastAsia="Calibri" w:hAnsi="Times New Roman" w:cs="Times New Roman"/>
          <w:lang w:val="en-GB"/>
        </w:rPr>
        <w:t xml:space="preserve"> homogeneity paradigm, produced through</w:t>
      </w:r>
      <w:r w:rsidR="00734B14" w:rsidRPr="00254894">
        <w:rPr>
          <w:rFonts w:ascii="Times New Roman" w:eastAsia="Calibri" w:hAnsi="Times New Roman" w:cs="Times New Roman"/>
          <w:lang w:val="en-GB"/>
        </w:rPr>
        <w:t xml:space="preserve"> totalitarian analy</w:t>
      </w:r>
      <w:r w:rsidR="00E87C58" w:rsidRPr="00254894">
        <w:rPr>
          <w:rFonts w:ascii="Times New Roman" w:eastAsia="Calibri" w:hAnsi="Times New Roman" w:cs="Times New Roman"/>
          <w:lang w:val="en-GB"/>
        </w:rPr>
        <w:t>ses of socialism. Th</w:t>
      </w:r>
      <w:r w:rsidR="00F677C6" w:rsidRPr="00254894">
        <w:rPr>
          <w:rFonts w:ascii="Times New Roman" w:eastAsia="Calibri" w:hAnsi="Times New Roman" w:cs="Times New Roman"/>
          <w:lang w:val="en-GB"/>
        </w:rPr>
        <w:t>e paradigm imposes an un</w:t>
      </w:r>
      <w:r w:rsidRPr="00254894">
        <w:rPr>
          <w:rFonts w:ascii="Times New Roman" w:eastAsia="Calibri" w:hAnsi="Times New Roman" w:cs="Times New Roman"/>
          <w:lang w:val="en-GB"/>
        </w:rPr>
        <w:t xml:space="preserve">derstanding of the socialist societies (focus is on Europe) as having been “composed of an amorphous and largely undifferentiated mass, a sociologically lifeless abstraction,” (“aside from a minuscule political elite who thoroughly monopolize all forms of power”) (Fuller, 585). Both perceptions persist to this day, in different guises, the first on the </w:t>
      </w:r>
      <w:r w:rsidR="001E0A61" w:rsidRPr="00254894">
        <w:rPr>
          <w:rFonts w:ascii="Times New Roman" w:eastAsia="Calibri" w:hAnsi="Times New Roman" w:cs="Times New Roman"/>
          <w:lang w:val="en-GB"/>
        </w:rPr>
        <w:t>so-called left</w:t>
      </w:r>
      <w:r w:rsidR="00874E96" w:rsidRPr="00254894">
        <w:rPr>
          <w:rFonts w:ascii="Times New Roman" w:eastAsia="Calibri" w:hAnsi="Times New Roman" w:cs="Times New Roman"/>
          <w:lang w:val="en-GB"/>
        </w:rPr>
        <w:t xml:space="preserve"> and/or the civil society</w:t>
      </w:r>
      <w:r w:rsidR="001E0A61" w:rsidRPr="00254894">
        <w:rPr>
          <w:rFonts w:ascii="Times New Roman" w:eastAsia="Calibri" w:hAnsi="Times New Roman" w:cs="Times New Roman"/>
          <w:lang w:val="en-GB"/>
        </w:rPr>
        <w:t>, the latter rather well spread. The more authentic view of the real puts the class division in socialist societies “to run be</w:t>
      </w:r>
      <w:r w:rsidR="00CA549F" w:rsidRPr="00254894">
        <w:rPr>
          <w:rFonts w:ascii="Times New Roman" w:eastAsia="Calibri" w:hAnsi="Times New Roman" w:cs="Times New Roman"/>
          <w:lang w:val="en-GB"/>
        </w:rPr>
        <w:t>tween workers and intellectuals</w:t>
      </w:r>
      <w:r w:rsidR="001E0A61" w:rsidRPr="00254894">
        <w:rPr>
          <w:rFonts w:ascii="Times New Roman" w:eastAsia="Calibri" w:hAnsi="Times New Roman" w:cs="Times New Roman"/>
          <w:lang w:val="en-GB"/>
        </w:rPr>
        <w:t xml:space="preserve">” </w:t>
      </w:r>
      <w:r w:rsidR="00CA549F" w:rsidRPr="00254894">
        <w:rPr>
          <w:rFonts w:ascii="Times New Roman" w:eastAsia="Calibri" w:hAnsi="Times New Roman" w:cs="Times New Roman"/>
          <w:lang w:val="en-GB"/>
        </w:rPr>
        <w:t xml:space="preserve">(Fuller, 585). </w:t>
      </w:r>
      <w:r w:rsidR="00996B15" w:rsidRPr="00254894">
        <w:rPr>
          <w:rFonts w:ascii="Times New Roman" w:eastAsia="Calibri" w:hAnsi="Times New Roman" w:cs="Times New Roman"/>
          <w:lang w:val="en-GB"/>
        </w:rPr>
        <w:t>The “intellectual class” includes managers and other senior positions in all the struc</w:t>
      </w:r>
      <w:r w:rsidR="00B82278" w:rsidRPr="00254894">
        <w:rPr>
          <w:rFonts w:ascii="Times New Roman" w:eastAsia="Calibri" w:hAnsi="Times New Roman" w:cs="Times New Roman"/>
          <w:lang w:val="en-GB"/>
        </w:rPr>
        <w:t>t</w:t>
      </w:r>
      <w:r w:rsidR="00996B15" w:rsidRPr="00254894">
        <w:rPr>
          <w:rFonts w:ascii="Times New Roman" w:eastAsia="Calibri" w:hAnsi="Times New Roman" w:cs="Times New Roman"/>
          <w:lang w:val="en-GB"/>
        </w:rPr>
        <w:t xml:space="preserve">ures. One of </w:t>
      </w:r>
      <w:r w:rsidR="00644A34" w:rsidRPr="00254894">
        <w:rPr>
          <w:rFonts w:ascii="Times New Roman" w:eastAsia="Calibri" w:hAnsi="Times New Roman" w:cs="Times New Roman"/>
          <w:lang w:val="en-GB"/>
        </w:rPr>
        <w:t xml:space="preserve">Dita’s former managers, explained very succinctly to us that “not everyone is equal,” and that to climb the hierarchy one must get education. From the “unqualified” (unskilled) workers, to “qualified” and “highly qualified workers and, finally, to university education (presumably, a BA sits lower than and MA, conversely the PhD).  </w:t>
      </w:r>
      <w:r w:rsidR="00874E96" w:rsidRPr="00254894">
        <w:rPr>
          <w:rFonts w:ascii="Times New Roman" w:eastAsia="Calibri" w:hAnsi="Times New Roman" w:cs="Times New Roman"/>
          <w:lang w:val="en-GB"/>
        </w:rPr>
        <w:t>This hidden class division seems to have framed v</w:t>
      </w:r>
      <w:r w:rsidR="00655F21" w:rsidRPr="00254894">
        <w:rPr>
          <w:rFonts w:ascii="Times New Roman" w:hAnsi="Times New Roman" w:cs="Times New Roman"/>
        </w:rPr>
        <w:t>arious</w:t>
      </w:r>
      <w:r w:rsidR="00A26FDA">
        <w:rPr>
          <w:rFonts w:ascii="Times New Roman" w:hAnsi="Times New Roman" w:cs="Times New Roman"/>
        </w:rPr>
        <w:t xml:space="preserve"> </w:t>
      </w:r>
      <w:r w:rsidR="00B82278" w:rsidRPr="00254894">
        <w:rPr>
          <w:rFonts w:ascii="Times New Roman" w:hAnsi="Times New Roman" w:cs="Times New Roman"/>
        </w:rPr>
        <w:t xml:space="preserve">Yugoslav-era </w:t>
      </w:r>
      <w:r w:rsidR="00655F21" w:rsidRPr="00254894">
        <w:rPr>
          <w:rFonts w:ascii="Times New Roman" w:hAnsi="Times New Roman" w:cs="Times New Roman"/>
        </w:rPr>
        <w:t>approaches to workers</w:t>
      </w:r>
      <w:r w:rsidR="005531B7" w:rsidRPr="00254894">
        <w:rPr>
          <w:rFonts w:ascii="Times New Roman" w:hAnsi="Times New Roman" w:cs="Times New Roman"/>
        </w:rPr>
        <w:t>’</w:t>
      </w:r>
      <w:r w:rsidR="00655F21" w:rsidRPr="00254894">
        <w:rPr>
          <w:rFonts w:ascii="Times New Roman" w:hAnsi="Times New Roman" w:cs="Times New Roman"/>
        </w:rPr>
        <w:t xml:space="preserve"> education and self-education</w:t>
      </w:r>
      <w:r w:rsidR="00874E96" w:rsidRPr="00254894">
        <w:rPr>
          <w:rFonts w:ascii="Times New Roman" w:hAnsi="Times New Roman" w:cs="Times New Roman"/>
        </w:rPr>
        <w:t xml:space="preserve"> that</w:t>
      </w:r>
      <w:r w:rsidR="00655F21" w:rsidRPr="00254894">
        <w:rPr>
          <w:rFonts w:ascii="Times New Roman" w:hAnsi="Times New Roman" w:cs="Times New Roman"/>
        </w:rPr>
        <w:t xml:space="preserve"> seem to </w:t>
      </w:r>
      <w:r w:rsidR="00874E96" w:rsidRPr="00254894">
        <w:rPr>
          <w:rFonts w:ascii="Times New Roman" w:hAnsi="Times New Roman" w:cs="Times New Roman"/>
        </w:rPr>
        <w:t xml:space="preserve">have </w:t>
      </w:r>
      <w:r w:rsidR="00655F21" w:rsidRPr="00254894">
        <w:rPr>
          <w:rFonts w:ascii="Times New Roman" w:hAnsi="Times New Roman" w:cs="Times New Roman"/>
        </w:rPr>
        <w:t>be</w:t>
      </w:r>
      <w:r w:rsidR="00874E96" w:rsidRPr="00254894">
        <w:rPr>
          <w:rFonts w:ascii="Times New Roman" w:hAnsi="Times New Roman" w:cs="Times New Roman"/>
        </w:rPr>
        <w:t>en primarily</w:t>
      </w:r>
      <w:r w:rsidR="00655F21" w:rsidRPr="00254894">
        <w:rPr>
          <w:rFonts w:ascii="Times New Roman" w:hAnsi="Times New Roman" w:cs="Times New Roman"/>
        </w:rPr>
        <w:t xml:space="preserve"> aimed at</w:t>
      </w:r>
      <w:r w:rsidR="00A26FDA">
        <w:rPr>
          <w:rFonts w:ascii="Times New Roman" w:hAnsi="Times New Roman" w:cs="Times New Roman"/>
        </w:rPr>
        <w:t xml:space="preserve"> </w:t>
      </w:r>
      <w:r w:rsidR="00655F21" w:rsidRPr="00254894">
        <w:rPr>
          <w:rFonts w:ascii="Times New Roman" w:hAnsi="Times New Roman" w:cs="Times New Roman"/>
        </w:rPr>
        <w:t>perfecting workers' labouring skills (including work organisation and certain levels of management)</w:t>
      </w:r>
      <w:r w:rsidR="00874E96" w:rsidRPr="00254894">
        <w:rPr>
          <w:rFonts w:ascii="Times New Roman" w:hAnsi="Times New Roman" w:cs="Times New Roman"/>
        </w:rPr>
        <w:t xml:space="preserve">. </w:t>
      </w:r>
      <w:r w:rsidR="00B82278" w:rsidRPr="00254894">
        <w:rPr>
          <w:rFonts w:ascii="Times New Roman" w:hAnsi="Times New Roman" w:cs="Times New Roman"/>
        </w:rPr>
        <w:t>This is not to generalize, as many very interesting educational moments took place,</w:t>
      </w:r>
      <w:r w:rsidR="00B82278" w:rsidRPr="00254894">
        <w:rPr>
          <w:rStyle w:val="FootnoteReference"/>
          <w:rFonts w:ascii="Times New Roman" w:hAnsi="Times New Roman" w:cs="Times New Roman"/>
        </w:rPr>
        <w:footnoteReference w:id="1"/>
      </w:r>
      <w:r w:rsidR="00B82278" w:rsidRPr="00254894">
        <w:rPr>
          <w:rFonts w:ascii="Times New Roman" w:hAnsi="Times New Roman" w:cs="Times New Roman"/>
        </w:rPr>
        <w:t xml:space="preserve"> but to reiterate the importance of reflection and self-reflection, in this case on class perceptions and positions. </w:t>
      </w:r>
    </w:p>
    <w:p w:rsidR="00B82278" w:rsidRPr="00254894" w:rsidRDefault="00B82278" w:rsidP="00254894">
      <w:pPr>
        <w:spacing w:line="276" w:lineRule="auto"/>
        <w:jc w:val="both"/>
        <w:rPr>
          <w:rFonts w:ascii="Times New Roman" w:hAnsi="Times New Roman" w:cs="Times New Roman"/>
        </w:rPr>
      </w:pPr>
    </w:p>
    <w:p w:rsidR="00B82278" w:rsidRPr="00254894" w:rsidRDefault="00B82278" w:rsidP="00254894">
      <w:pPr>
        <w:spacing w:line="276" w:lineRule="auto"/>
        <w:jc w:val="both"/>
        <w:rPr>
          <w:rFonts w:ascii="Times New Roman" w:hAnsi="Times New Roman" w:cs="Times New Roman"/>
        </w:rPr>
      </w:pPr>
      <w:r w:rsidRPr="00254894">
        <w:rPr>
          <w:rFonts w:ascii="Times New Roman" w:hAnsi="Times New Roman" w:cs="Times New Roman"/>
        </w:rPr>
        <w:t xml:space="preserve">In working with these reflections, we must avoid </w:t>
      </w:r>
      <w:r w:rsidR="000B04A3" w:rsidRPr="00254894">
        <w:rPr>
          <w:rFonts w:ascii="Times New Roman" w:hAnsi="Times New Roman" w:cs="Times New Roman"/>
        </w:rPr>
        <w:t>the all too common mistake of inscribing</w:t>
      </w:r>
      <w:r w:rsidRPr="00254894">
        <w:rPr>
          <w:rFonts w:ascii="Times New Roman" w:hAnsi="Times New Roman" w:cs="Times New Roman"/>
        </w:rPr>
        <w:t xml:space="preserve"> the homogeneity paradigm onto our notions of class. A neglected area of research, at least in the region, falls under what Paul Willis terms tension between self-production and reproduction of the 'working class' (</w:t>
      </w:r>
      <w:r w:rsidRPr="00254894">
        <w:rPr>
          <w:rFonts w:ascii="Times New Roman" w:hAnsi="Times New Roman" w:cs="Times New Roman"/>
          <w:i/>
          <w:iCs/>
        </w:rPr>
        <w:t xml:space="preserve">Learning To Labor, How Working Class Kids Get Working Class Jobs, </w:t>
      </w:r>
      <w:r w:rsidR="000B04A3" w:rsidRPr="00254894">
        <w:rPr>
          <w:rFonts w:ascii="Times New Roman" w:hAnsi="Times New Roman" w:cs="Times New Roman"/>
        </w:rPr>
        <w:t>Columbia: 1977), a tension that must</w:t>
      </w:r>
      <w:r w:rsidR="00057181" w:rsidRPr="00254894">
        <w:rPr>
          <w:rFonts w:ascii="Times New Roman" w:hAnsi="Times New Roman" w:cs="Times New Roman"/>
        </w:rPr>
        <w:t xml:space="preserve"> also</w:t>
      </w:r>
      <w:r w:rsidR="000B04A3" w:rsidRPr="00254894">
        <w:rPr>
          <w:rFonts w:ascii="Times New Roman" w:hAnsi="Times New Roman" w:cs="Times New Roman"/>
        </w:rPr>
        <w:t xml:space="preserve"> be explored through the notion of </w:t>
      </w:r>
      <w:r w:rsidR="00057181" w:rsidRPr="00254894">
        <w:rPr>
          <w:rFonts w:ascii="Times New Roman" w:hAnsi="Times New Roman" w:cs="Times New Roman"/>
        </w:rPr>
        <w:t xml:space="preserve">intellectual class, as well as </w:t>
      </w:r>
      <w:r w:rsidR="000B04A3" w:rsidRPr="00254894">
        <w:rPr>
          <w:rFonts w:ascii="Times New Roman" w:hAnsi="Times New Roman" w:cs="Times New Roman"/>
        </w:rPr>
        <w:t>applied to a more thorough class analyses of the structures that have emerged through the transition. It is the matter of production of class-division that interests us</w:t>
      </w:r>
      <w:r w:rsidR="000A3D15" w:rsidRPr="00254894">
        <w:rPr>
          <w:rFonts w:ascii="Times New Roman" w:hAnsi="Times New Roman" w:cs="Times New Roman"/>
        </w:rPr>
        <w:t xml:space="preserve"> the most</w:t>
      </w:r>
      <w:r w:rsidR="000B04A3" w:rsidRPr="00254894">
        <w:rPr>
          <w:rFonts w:ascii="Times New Roman" w:hAnsi="Times New Roman" w:cs="Times New Roman"/>
        </w:rPr>
        <w:t xml:space="preserve"> as the mechanism that continues to damage the potentials of the infra-political. Its affective registers are so well established that it is often the most difficult blockage to spot. It</w:t>
      </w:r>
      <w:r w:rsidR="00D863BD" w:rsidRPr="00254894">
        <w:rPr>
          <w:rFonts w:ascii="Times New Roman" w:hAnsi="Times New Roman" w:cs="Times New Roman"/>
        </w:rPr>
        <w:t xml:space="preserve"> </w:t>
      </w:r>
      <w:r w:rsidR="00D863BD" w:rsidRPr="00254894">
        <w:rPr>
          <w:rFonts w:ascii="Times New Roman" w:hAnsi="Times New Roman" w:cs="Times New Roman"/>
        </w:rPr>
        <w:lastRenderedPageBreak/>
        <w:t xml:space="preserve">breeds hierarchisation, </w:t>
      </w:r>
      <w:r w:rsidR="00466D39" w:rsidRPr="00254894">
        <w:rPr>
          <w:rFonts w:ascii="Times New Roman" w:hAnsi="Times New Roman" w:cs="Times New Roman"/>
        </w:rPr>
        <w:t xml:space="preserve">traumatic lack of confidence, </w:t>
      </w:r>
      <w:r w:rsidR="00D863BD" w:rsidRPr="00254894">
        <w:rPr>
          <w:rFonts w:ascii="Times New Roman" w:hAnsi="Times New Roman" w:cs="Times New Roman"/>
        </w:rPr>
        <w:t>silencing</w:t>
      </w:r>
      <w:r w:rsidR="000B04A3" w:rsidRPr="00254894">
        <w:rPr>
          <w:rFonts w:ascii="Times New Roman" w:hAnsi="Times New Roman" w:cs="Times New Roman"/>
        </w:rPr>
        <w:t>,</w:t>
      </w:r>
      <w:r w:rsidR="00A26FDA">
        <w:rPr>
          <w:rFonts w:ascii="Times New Roman" w:hAnsi="Times New Roman" w:cs="Times New Roman"/>
        </w:rPr>
        <w:t xml:space="preserve"> </w:t>
      </w:r>
      <w:r w:rsidR="00D863BD" w:rsidRPr="00254894">
        <w:rPr>
          <w:rFonts w:ascii="Times New Roman" w:hAnsi="Times New Roman" w:cs="Times New Roman"/>
        </w:rPr>
        <w:t xml:space="preserve">ambivalence, </w:t>
      </w:r>
      <w:r w:rsidR="00C23864" w:rsidRPr="00254894">
        <w:rPr>
          <w:rFonts w:ascii="Times New Roman" w:hAnsi="Times New Roman" w:cs="Times New Roman"/>
        </w:rPr>
        <w:t>abdication</w:t>
      </w:r>
      <w:r w:rsidR="00466D39" w:rsidRPr="00254894">
        <w:rPr>
          <w:rFonts w:ascii="Times New Roman" w:hAnsi="Times New Roman" w:cs="Times New Roman"/>
        </w:rPr>
        <w:t>/transfer</w:t>
      </w:r>
      <w:r w:rsidR="00C23864" w:rsidRPr="00254894">
        <w:rPr>
          <w:rFonts w:ascii="Times New Roman" w:hAnsi="Times New Roman" w:cs="Times New Roman"/>
        </w:rPr>
        <w:t xml:space="preserve"> of responsibility, </w:t>
      </w:r>
      <w:r w:rsidR="00466D39" w:rsidRPr="00254894">
        <w:rPr>
          <w:rFonts w:ascii="Times New Roman" w:hAnsi="Times New Roman" w:cs="Times New Roman"/>
        </w:rPr>
        <w:t xml:space="preserve">bitterness, resentment and a refusal to learn, among many things. </w:t>
      </w:r>
    </w:p>
    <w:p w:rsidR="00D43AC6" w:rsidRPr="00254894" w:rsidRDefault="00D43AC6" w:rsidP="00254894">
      <w:pPr>
        <w:spacing w:line="276" w:lineRule="auto"/>
        <w:jc w:val="both"/>
        <w:rPr>
          <w:rFonts w:ascii="Times New Roman" w:hAnsi="Times New Roman" w:cs="Times New Roman"/>
        </w:rPr>
      </w:pPr>
    </w:p>
    <w:p w:rsidR="003E5F2E" w:rsidRPr="00254894" w:rsidRDefault="00D43AC6" w:rsidP="00254894">
      <w:pPr>
        <w:pStyle w:val="fqstext"/>
        <w:spacing w:line="276" w:lineRule="auto"/>
        <w:jc w:val="both"/>
        <w:rPr>
          <w:rFonts w:ascii="Times New Roman" w:hAnsi="Times New Roman" w:cs="Times New Roman"/>
          <w:b/>
          <w:sz w:val="24"/>
          <w:szCs w:val="24"/>
          <w:lang w:val="en-US"/>
        </w:rPr>
      </w:pPr>
      <w:r w:rsidRPr="00254894">
        <w:rPr>
          <w:rFonts w:ascii="Times New Roman" w:hAnsi="Times New Roman" w:cs="Times New Roman"/>
          <w:sz w:val="24"/>
          <w:szCs w:val="24"/>
          <w:lang w:val="en-US"/>
        </w:rPr>
        <w:t xml:space="preserve">To contrast </w:t>
      </w:r>
      <w:r w:rsidR="000C60C4" w:rsidRPr="00254894">
        <w:rPr>
          <w:rFonts w:ascii="Times New Roman" w:hAnsi="Times New Roman" w:cs="Times New Roman"/>
          <w:sz w:val="24"/>
          <w:szCs w:val="24"/>
          <w:lang w:val="en-US"/>
        </w:rPr>
        <w:t xml:space="preserve">this disaffected, ambivalent state </w:t>
      </w:r>
      <w:r w:rsidR="00C570D7" w:rsidRPr="00254894">
        <w:rPr>
          <w:rFonts w:ascii="Times New Roman" w:hAnsi="Times New Roman" w:cs="Times New Roman"/>
          <w:sz w:val="24"/>
          <w:szCs w:val="24"/>
          <w:lang w:val="en-US"/>
        </w:rPr>
        <w:t xml:space="preserve">we find all too easy to visit, even when fully aware, let us invoke an image, that of a woman “throwing herself in front of the car.” </w:t>
      </w:r>
      <w:r w:rsidR="00207459" w:rsidRPr="00254894">
        <w:rPr>
          <w:rFonts w:ascii="Times New Roman" w:hAnsi="Times New Roman" w:cs="Times New Roman"/>
          <w:sz w:val="24"/>
          <w:szCs w:val="24"/>
          <w:lang w:val="en-US"/>
        </w:rPr>
        <w:t xml:space="preserve">The location is Dita, the main factory yard, the car is a company car, the driver is a corrupt director attempting to steal the car, the woman is </w:t>
      </w:r>
      <w:r w:rsidR="002E608E" w:rsidRPr="00254894">
        <w:rPr>
          <w:rFonts w:ascii="Times New Roman" w:hAnsi="Times New Roman" w:cs="Times New Roman"/>
          <w:sz w:val="24"/>
          <w:szCs w:val="24"/>
          <w:lang w:val="en-US"/>
        </w:rPr>
        <w:t xml:space="preserve">becoming </w:t>
      </w:r>
      <w:r w:rsidR="00207459" w:rsidRPr="00254894">
        <w:rPr>
          <w:rFonts w:ascii="Times New Roman" w:hAnsi="Times New Roman" w:cs="Times New Roman"/>
          <w:sz w:val="24"/>
          <w:szCs w:val="24"/>
          <w:lang w:val="en-US"/>
        </w:rPr>
        <w:t>one of the leaders of the worker strugg</w:t>
      </w:r>
      <w:r w:rsidR="002E608E" w:rsidRPr="00254894">
        <w:rPr>
          <w:rFonts w:ascii="Times New Roman" w:hAnsi="Times New Roman" w:cs="Times New Roman"/>
          <w:sz w:val="24"/>
          <w:szCs w:val="24"/>
          <w:lang w:val="en-US"/>
        </w:rPr>
        <w:t xml:space="preserve">le. “As they [the male workers] saw me, a woman, to be more courageous than they are, they thought, ‘we can do this too’ and they became resolved. … Women were the avant-garde of the protests.” Another worker agrees, “Yes, we went right up to the police, daring them to touch us. It is different when a woman protests and demands.” </w:t>
      </w:r>
      <w:r w:rsidR="003D09AA" w:rsidRPr="00254894">
        <w:rPr>
          <w:rFonts w:ascii="Times New Roman" w:hAnsi="Times New Roman" w:cs="Times New Roman"/>
          <w:sz w:val="24"/>
          <w:szCs w:val="24"/>
          <w:lang w:val="en-US"/>
        </w:rPr>
        <w:t xml:space="preserve">This contrast image (with all its surreal overtones) </w:t>
      </w:r>
      <w:r w:rsidR="0063206E" w:rsidRPr="00254894">
        <w:rPr>
          <w:rFonts w:ascii="Times New Roman" w:hAnsi="Times New Roman" w:cs="Times New Roman"/>
          <w:sz w:val="24"/>
          <w:szCs w:val="24"/>
          <w:lang w:val="en-US"/>
        </w:rPr>
        <w:t>is an invocation itself, a type of a “sacred ritual” as claiming justice</w:t>
      </w:r>
      <w:r w:rsidR="00E949E6" w:rsidRPr="00254894">
        <w:rPr>
          <w:rFonts w:ascii="Times New Roman" w:hAnsi="Times New Roman" w:cs="Times New Roman"/>
          <w:sz w:val="24"/>
          <w:szCs w:val="24"/>
          <w:lang w:val="en-US"/>
        </w:rPr>
        <w:t xml:space="preserve"> and affirming the right of ultimate say in reorganizing one’s life. It invokes the powers and tools of affective labour, of care as the fundamental impetus, the fundamental affective threshold. Care is the first line of engagement, the deepest trench. As we are still living the days of social constructions in which care and affection belong to the subjugated, feminized registers, the tools,</w:t>
      </w:r>
      <w:r w:rsidR="00466D39" w:rsidRPr="00254894">
        <w:rPr>
          <w:rFonts w:ascii="Times New Roman" w:hAnsi="Times New Roman" w:cs="Times New Roman"/>
          <w:sz w:val="24"/>
          <w:szCs w:val="24"/>
          <w:lang w:val="en-US"/>
        </w:rPr>
        <w:t xml:space="preserve"> issues, the approaches, the methods, the questions and the conversations we have been describing </w:t>
      </w:r>
      <w:r w:rsidRPr="00254894">
        <w:rPr>
          <w:rFonts w:ascii="Times New Roman" w:hAnsi="Times New Roman" w:cs="Times New Roman"/>
          <w:sz w:val="24"/>
          <w:szCs w:val="24"/>
          <w:lang w:val="en-US"/>
        </w:rPr>
        <w:t>in this handbook all</w:t>
      </w:r>
      <w:r w:rsidR="00E949E6" w:rsidRPr="00254894">
        <w:rPr>
          <w:rFonts w:ascii="Times New Roman" w:hAnsi="Times New Roman" w:cs="Times New Roman"/>
          <w:sz w:val="24"/>
          <w:szCs w:val="24"/>
          <w:lang w:val="en-US"/>
        </w:rPr>
        <w:t xml:space="preserve"> also</w:t>
      </w:r>
      <w:r w:rsidRPr="00254894">
        <w:rPr>
          <w:rFonts w:ascii="Times New Roman" w:hAnsi="Times New Roman" w:cs="Times New Roman"/>
          <w:sz w:val="24"/>
          <w:szCs w:val="24"/>
          <w:lang w:val="en-US"/>
        </w:rPr>
        <w:t xml:space="preserve"> rely on </w:t>
      </w:r>
      <w:r w:rsidR="00E949E6" w:rsidRPr="00254894">
        <w:rPr>
          <w:rFonts w:ascii="Times New Roman" w:hAnsi="Times New Roman" w:cs="Times New Roman"/>
          <w:sz w:val="24"/>
          <w:szCs w:val="24"/>
          <w:lang w:val="en-US"/>
        </w:rPr>
        <w:t xml:space="preserve">what is usually referred to as feminist research practice. In their </w:t>
      </w:r>
      <w:r w:rsidR="00E949E6" w:rsidRPr="00254894">
        <w:rPr>
          <w:rFonts w:ascii="Times New Roman" w:hAnsi="Times New Roman" w:cs="Times New Roman"/>
          <w:i/>
          <w:sz w:val="24"/>
          <w:szCs w:val="24"/>
          <w:lang w:val="en-US"/>
        </w:rPr>
        <w:t>Primer</w:t>
      </w:r>
      <w:r w:rsidR="00E949E6" w:rsidRPr="00254894">
        <w:rPr>
          <w:rFonts w:ascii="Times New Roman" w:hAnsi="Times New Roman" w:cs="Times New Roman"/>
          <w:sz w:val="24"/>
          <w:szCs w:val="24"/>
          <w:lang w:val="en-US"/>
        </w:rPr>
        <w:t xml:space="preserve"> on the topic, </w:t>
      </w:r>
      <w:r w:rsidRPr="00254894">
        <w:rPr>
          <w:rFonts w:ascii="Times New Roman" w:hAnsi="Times New Roman" w:cs="Times New Roman"/>
          <w:sz w:val="24"/>
          <w:szCs w:val="24"/>
          <w:lang w:val="en-US"/>
        </w:rPr>
        <w:t xml:space="preserve">authors </w:t>
      </w:r>
      <w:r w:rsidR="00E949E6" w:rsidRPr="00254894">
        <w:rPr>
          <w:rFonts w:ascii="Times New Roman" w:hAnsi="Times New Roman" w:cs="Times New Roman"/>
          <w:sz w:val="24"/>
          <w:szCs w:val="24"/>
          <w:lang w:val="en-US"/>
        </w:rPr>
        <w:t xml:space="preserve">Sharlene Nagy </w:t>
      </w:r>
      <w:r w:rsidR="00A26FDA">
        <w:rPr>
          <w:rFonts w:ascii="Times New Roman" w:hAnsi="Times New Roman" w:cs="Times New Roman"/>
          <w:sz w:val="24"/>
          <w:szCs w:val="24"/>
          <w:lang w:val="en-US"/>
        </w:rPr>
        <w:t xml:space="preserve">Hesse-Bieber and </w:t>
      </w:r>
      <w:r w:rsidR="00E949E6" w:rsidRPr="00254894">
        <w:rPr>
          <w:rFonts w:ascii="Times New Roman" w:hAnsi="Times New Roman" w:cs="Times New Roman"/>
          <w:sz w:val="24"/>
          <w:szCs w:val="24"/>
          <w:lang w:val="en-US"/>
        </w:rPr>
        <w:t xml:space="preserve">Patricia </w:t>
      </w:r>
      <w:r w:rsidRPr="00254894">
        <w:rPr>
          <w:rFonts w:ascii="Times New Roman" w:hAnsi="Times New Roman" w:cs="Times New Roman"/>
          <w:sz w:val="24"/>
          <w:szCs w:val="24"/>
          <w:lang w:val="en-US"/>
        </w:rPr>
        <w:t>Leavy (Sage, 2007</w:t>
      </w:r>
      <w:r w:rsidR="00E949E6" w:rsidRPr="00254894">
        <w:rPr>
          <w:rFonts w:ascii="Times New Roman" w:hAnsi="Times New Roman" w:cs="Times New Roman"/>
          <w:sz w:val="24"/>
          <w:szCs w:val="24"/>
          <w:lang w:val="en-US"/>
        </w:rPr>
        <w:t xml:space="preserve">) </w:t>
      </w:r>
      <w:r w:rsidR="00905FE6" w:rsidRPr="00254894">
        <w:rPr>
          <w:rFonts w:ascii="Times New Roman" w:hAnsi="Times New Roman" w:cs="Times New Roman"/>
          <w:sz w:val="24"/>
          <w:szCs w:val="24"/>
          <w:lang w:val="en-US"/>
        </w:rPr>
        <w:t>describe is as contingent on the deep “awareness of the relations of power and authority in research relations” as its complexity is on the “intimate intertwining of theory, epistemology and method”. In intertwining all of these approach</w:t>
      </w:r>
      <w:r w:rsidR="006C23AE" w:rsidRPr="00254894">
        <w:rPr>
          <w:rFonts w:ascii="Times New Roman" w:hAnsi="Times New Roman" w:cs="Times New Roman"/>
          <w:sz w:val="24"/>
          <w:szCs w:val="24"/>
          <w:lang w:val="en-US"/>
        </w:rPr>
        <w:t>es, we have begu</w:t>
      </w:r>
      <w:r w:rsidR="00905FE6" w:rsidRPr="00254894">
        <w:rPr>
          <w:rFonts w:ascii="Times New Roman" w:hAnsi="Times New Roman" w:cs="Times New Roman"/>
          <w:sz w:val="24"/>
          <w:szCs w:val="24"/>
          <w:lang w:val="en-US"/>
        </w:rPr>
        <w:t xml:space="preserve">n approaching workers’ self-education as </w:t>
      </w:r>
      <w:r w:rsidR="007B5BFA" w:rsidRPr="00254894">
        <w:rPr>
          <w:rFonts w:ascii="Times New Roman" w:hAnsi="Times New Roman" w:cs="Times New Roman"/>
          <w:sz w:val="24"/>
          <w:szCs w:val="24"/>
          <w:lang w:val="en-US"/>
        </w:rPr>
        <w:t xml:space="preserve">a means of and towards a notion of self-management or self-governance as a practice of liberation. </w:t>
      </w:r>
      <w:r w:rsidR="006C23AE" w:rsidRPr="00254894">
        <w:rPr>
          <w:rFonts w:ascii="Times New Roman" w:hAnsi="Times New Roman" w:cs="Times New Roman"/>
          <w:sz w:val="24"/>
          <w:szCs w:val="24"/>
          <w:lang w:val="en-US"/>
        </w:rPr>
        <w:t>In this process, we are also workers studying at the Workers University (</w:t>
      </w:r>
      <w:r w:rsidR="006C23AE" w:rsidRPr="00254894">
        <w:rPr>
          <w:rFonts w:ascii="Times New Roman" w:hAnsi="Times New Roman" w:cs="Times New Roman"/>
          <w:b/>
          <w:sz w:val="24"/>
          <w:szCs w:val="24"/>
          <w:lang w:val="en-US"/>
        </w:rPr>
        <w:t>RU</w:t>
      </w:r>
      <w:r w:rsidR="006C23AE" w:rsidRPr="00254894">
        <w:rPr>
          <w:rFonts w:ascii="Times New Roman" w:hAnsi="Times New Roman" w:cs="Times New Roman"/>
          <w:sz w:val="24"/>
          <w:szCs w:val="24"/>
          <w:lang w:val="en-US"/>
        </w:rPr>
        <w:t xml:space="preserve">). This principle extends to all those wishing to collaborate with the </w:t>
      </w:r>
      <w:r w:rsidR="006C23AE" w:rsidRPr="00254894">
        <w:rPr>
          <w:rFonts w:ascii="Times New Roman" w:hAnsi="Times New Roman" w:cs="Times New Roman"/>
          <w:b/>
          <w:sz w:val="24"/>
          <w:szCs w:val="24"/>
          <w:lang w:val="en-US"/>
        </w:rPr>
        <w:t>RU</w:t>
      </w:r>
      <w:r w:rsidR="006C23AE" w:rsidRPr="00254894">
        <w:rPr>
          <w:rFonts w:ascii="Times New Roman" w:hAnsi="Times New Roman" w:cs="Times New Roman"/>
          <w:sz w:val="24"/>
          <w:szCs w:val="24"/>
          <w:lang w:val="en-US"/>
        </w:rPr>
        <w:t xml:space="preserve">—a requirement that we make based on the experience of attempts at collaboration.  </w:t>
      </w:r>
    </w:p>
    <w:p w:rsidR="00F5347D" w:rsidRPr="00254894" w:rsidRDefault="00F5347D" w:rsidP="00254894">
      <w:pPr>
        <w:spacing w:line="276" w:lineRule="auto"/>
        <w:jc w:val="both"/>
        <w:rPr>
          <w:rFonts w:ascii="Times New Roman" w:eastAsia="Calibri" w:hAnsi="Times New Roman" w:cs="Times New Roman"/>
          <w:lang w:val="en-GB"/>
        </w:rPr>
      </w:pPr>
      <w:r w:rsidRPr="00254894">
        <w:rPr>
          <w:rFonts w:ascii="Times New Roman" w:eastAsia="Calibri" w:hAnsi="Times New Roman" w:cs="Times New Roman"/>
          <w:lang w:val="en-GB"/>
        </w:rPr>
        <w:t xml:space="preserve">Uniting all these approaches and methods is a strong emphasis on </w:t>
      </w:r>
      <w:r w:rsidRPr="00254894">
        <w:rPr>
          <w:rFonts w:ascii="Times New Roman" w:eastAsia="Calibri" w:hAnsi="Times New Roman" w:cs="Times New Roman"/>
          <w:i/>
          <w:lang w:val="en-GB"/>
        </w:rPr>
        <w:t>praxis</w:t>
      </w:r>
      <w:r w:rsidR="006C23AE" w:rsidRPr="00254894">
        <w:rPr>
          <w:rFonts w:ascii="Times New Roman" w:eastAsia="Calibri" w:hAnsi="Times New Roman" w:cs="Times New Roman"/>
          <w:lang w:val="en-GB"/>
        </w:rPr>
        <w:t xml:space="preserve">, </w:t>
      </w:r>
      <w:r w:rsidRPr="00254894">
        <w:rPr>
          <w:rFonts w:ascii="Times New Roman" w:eastAsia="Calibri" w:hAnsi="Times New Roman" w:cs="Times New Roman"/>
          <w:lang w:val="en-GB"/>
        </w:rPr>
        <w:t>precisely the approach under which the workers are knowing subjects, r</w:t>
      </w:r>
      <w:r w:rsidR="006C23AE" w:rsidRPr="00254894">
        <w:rPr>
          <w:rFonts w:ascii="Times New Roman" w:eastAsia="Calibri" w:hAnsi="Times New Roman" w:cs="Times New Roman"/>
          <w:lang w:val="en-GB"/>
        </w:rPr>
        <w:t xml:space="preserve">ather than objects of research, as conversants or collaborators, or </w:t>
      </w:r>
      <w:r w:rsidRPr="00254894">
        <w:rPr>
          <w:rFonts w:ascii="Times New Roman" w:eastAsia="Calibri" w:hAnsi="Times New Roman" w:cs="Times New Roman"/>
          <w:lang w:val="en-GB"/>
        </w:rPr>
        <w:t>co-researchersparticipating in directing and developing our common work</w:t>
      </w:r>
      <w:r w:rsidR="006C23AE" w:rsidRPr="00254894">
        <w:rPr>
          <w:rFonts w:ascii="Times New Roman" w:eastAsia="Calibri" w:hAnsi="Times New Roman" w:cs="Times New Roman"/>
          <w:lang w:val="en-GB"/>
        </w:rPr>
        <w:t>, are referred to in Participatory Action Research (PAR)</w:t>
      </w:r>
      <w:r w:rsidRPr="00254894">
        <w:rPr>
          <w:rFonts w:ascii="Times New Roman" w:eastAsia="Calibri" w:hAnsi="Times New Roman" w:cs="Times New Roman"/>
          <w:lang w:val="en-GB"/>
        </w:rPr>
        <w:t>. A crucial question, of course is, to what extent do the workers themselves feel as co-</w:t>
      </w:r>
      <w:r w:rsidR="006C23AE" w:rsidRPr="00254894">
        <w:rPr>
          <w:rFonts w:ascii="Times New Roman" w:eastAsia="Calibri" w:hAnsi="Times New Roman" w:cs="Times New Roman"/>
          <w:lang w:val="en-GB"/>
        </w:rPr>
        <w:t>researchers? We know that the</w:t>
      </w:r>
      <w:r w:rsidRPr="00254894">
        <w:rPr>
          <w:rFonts w:ascii="Times New Roman" w:eastAsia="Calibri" w:hAnsi="Times New Roman" w:cs="Times New Roman"/>
          <w:lang w:val="en-GB"/>
        </w:rPr>
        <w:t xml:space="preserve">y already perceive </w:t>
      </w:r>
      <w:r w:rsidR="006C23AE" w:rsidRPr="00254894">
        <w:rPr>
          <w:rFonts w:ascii="Times New Roman" w:eastAsia="Calibri" w:hAnsi="Times New Roman" w:cs="Times New Roman"/>
          <w:lang w:val="en-GB"/>
        </w:rPr>
        <w:t>themselves as knowing subjects—their struggle was also a manifesto for recuperation of their status as such—</w:t>
      </w:r>
      <w:r w:rsidRPr="00254894">
        <w:rPr>
          <w:rFonts w:ascii="Times New Roman" w:eastAsia="Calibri" w:hAnsi="Times New Roman" w:cs="Times New Roman"/>
          <w:lang w:val="en-GB"/>
        </w:rPr>
        <w:t>but the work on developing the method to the stage</w:t>
      </w:r>
      <w:r w:rsidR="006C23AE" w:rsidRPr="00254894">
        <w:rPr>
          <w:rFonts w:ascii="Times New Roman" w:eastAsia="Calibri" w:hAnsi="Times New Roman" w:cs="Times New Roman"/>
          <w:lang w:val="en-GB"/>
        </w:rPr>
        <w:t xml:space="preserve"> at which class division </w:t>
      </w:r>
      <w:r w:rsidR="006C23AE" w:rsidRPr="00254894">
        <w:rPr>
          <w:rFonts w:ascii="Times New Roman" w:eastAsia="Calibri" w:hAnsi="Times New Roman" w:cs="Times New Roman"/>
          <w:lang w:val="en-GB"/>
        </w:rPr>
        <w:lastRenderedPageBreak/>
        <w:t xml:space="preserve">mechanisms (intellectual vs. worker) and disaffection caused by the structural violence of governance through poverty are no longer inhibiting their impetus to motivation for emancipation </w:t>
      </w:r>
      <w:r w:rsidR="00A26FDA">
        <w:rPr>
          <w:rFonts w:ascii="Times New Roman" w:eastAsia="Calibri" w:hAnsi="Times New Roman" w:cs="Times New Roman"/>
          <w:lang w:val="en-GB"/>
        </w:rPr>
        <w:t xml:space="preserve">that </w:t>
      </w:r>
      <w:r w:rsidR="006C23AE" w:rsidRPr="00254894">
        <w:rPr>
          <w:rFonts w:ascii="Times New Roman" w:eastAsia="Calibri" w:hAnsi="Times New Roman" w:cs="Times New Roman"/>
          <w:lang w:val="en-GB"/>
        </w:rPr>
        <w:t xml:space="preserve">has only just began. </w:t>
      </w:r>
    </w:p>
    <w:p w:rsidR="003E5F2E" w:rsidRPr="00254894" w:rsidRDefault="003E5F2E" w:rsidP="00254894">
      <w:pPr>
        <w:spacing w:line="276" w:lineRule="auto"/>
        <w:jc w:val="both"/>
        <w:rPr>
          <w:rFonts w:ascii="Times New Roman" w:eastAsia="Calibri" w:hAnsi="Times New Roman" w:cs="Times New Roman"/>
          <w:lang w:val="en-GB"/>
        </w:rPr>
      </w:pPr>
    </w:p>
    <w:p w:rsidR="003E5F2E" w:rsidRPr="00254894" w:rsidRDefault="00F5347D" w:rsidP="00254894">
      <w:pPr>
        <w:spacing w:line="276" w:lineRule="auto"/>
        <w:jc w:val="both"/>
        <w:rPr>
          <w:rFonts w:ascii="Times New Roman" w:eastAsia="Calibri" w:hAnsi="Times New Roman" w:cs="Times New Roman"/>
          <w:lang w:val="en-GB"/>
        </w:rPr>
      </w:pPr>
      <w:r w:rsidRPr="00254894">
        <w:rPr>
          <w:rFonts w:ascii="Times New Roman" w:eastAsia="Calibri" w:hAnsi="Times New Roman" w:cs="Times New Roman"/>
          <w:lang w:val="en-GB"/>
        </w:rPr>
        <w:t>At this stage, it seems most fitting to elaborate our thinking through the prism of one of the approaches</w:t>
      </w:r>
      <w:r w:rsidRPr="00254894">
        <w:rPr>
          <w:rStyle w:val="FootnoteReference"/>
          <w:rFonts w:ascii="Times New Roman" w:eastAsia="Calibri" w:hAnsi="Times New Roman" w:cs="Times New Roman"/>
          <w:lang w:val="en-GB"/>
        </w:rPr>
        <w:footnoteReference w:id="2"/>
      </w:r>
      <w:r w:rsidRPr="00254894">
        <w:rPr>
          <w:rFonts w:ascii="Times New Roman" w:eastAsia="Calibri" w:hAnsi="Times New Roman" w:cs="Times New Roman"/>
          <w:lang w:val="en-GB"/>
        </w:rPr>
        <w:t xml:space="preserve">  to constructing a PAR methodology (or methodological strategy</w:t>
      </w:r>
      <w:r w:rsidR="006C23AE" w:rsidRPr="00254894">
        <w:rPr>
          <w:rFonts w:ascii="Times New Roman" w:eastAsia="Calibri" w:hAnsi="Times New Roman" w:cs="Times New Roman"/>
          <w:lang w:val="en-GB"/>
        </w:rPr>
        <w:t>)</w:t>
      </w:r>
      <w:r w:rsidRPr="00254894">
        <w:rPr>
          <w:rFonts w:ascii="Times New Roman" w:eastAsia="Calibri" w:hAnsi="Times New Roman" w:cs="Times New Roman"/>
          <w:lang w:val="en-GB"/>
        </w:rPr>
        <w:t xml:space="preserve">. </w:t>
      </w:r>
      <w:r w:rsidR="00FE521C" w:rsidRPr="00254894">
        <w:rPr>
          <w:rFonts w:ascii="Times New Roman" w:eastAsia="Calibri" w:hAnsi="Times New Roman" w:cs="Times New Roman"/>
          <w:lang w:val="en-GB"/>
        </w:rPr>
        <w:t>This approach runs through some key features of PAR methodology. We will list those that appear especially applicable</w:t>
      </w:r>
      <w:r w:rsidR="006C23AE" w:rsidRPr="00254894">
        <w:rPr>
          <w:rFonts w:ascii="Times New Roman" w:eastAsia="Calibri" w:hAnsi="Times New Roman" w:cs="Times New Roman"/>
          <w:lang w:val="en-GB"/>
        </w:rPr>
        <w:t xml:space="preserve"> to the above</w:t>
      </w:r>
      <w:r w:rsidR="00FE521C" w:rsidRPr="00254894">
        <w:rPr>
          <w:rFonts w:ascii="Times New Roman" w:eastAsia="Calibri" w:hAnsi="Times New Roman" w:cs="Times New Roman"/>
          <w:lang w:val="en-GB"/>
        </w:rPr>
        <w:t xml:space="preserve">. </w:t>
      </w:r>
    </w:p>
    <w:p w:rsidR="003E5F2E" w:rsidRPr="00254894" w:rsidRDefault="003E5F2E" w:rsidP="00254894">
      <w:pPr>
        <w:spacing w:line="276" w:lineRule="auto"/>
        <w:jc w:val="both"/>
        <w:rPr>
          <w:rFonts w:ascii="Times New Roman" w:eastAsia="Calibri" w:hAnsi="Times New Roman" w:cs="Times New Roman"/>
          <w:lang w:val="en-GB"/>
        </w:rPr>
      </w:pPr>
    </w:p>
    <w:p w:rsidR="003E5F2E" w:rsidRPr="00254894" w:rsidRDefault="00FE521C" w:rsidP="00254894">
      <w:pPr>
        <w:spacing w:line="276" w:lineRule="auto"/>
        <w:jc w:val="both"/>
        <w:rPr>
          <w:rFonts w:ascii="Times New Roman" w:eastAsia="Calibri" w:hAnsi="Times New Roman" w:cs="Times New Roman"/>
          <w:b/>
          <w:lang w:val="en-GB"/>
        </w:rPr>
      </w:pPr>
      <w:r w:rsidRPr="00254894">
        <w:rPr>
          <w:rFonts w:ascii="Times New Roman" w:eastAsia="Calibri" w:hAnsi="Times New Roman" w:cs="Times New Roman"/>
          <w:b/>
          <w:lang w:val="en-GB"/>
        </w:rPr>
        <w:t>Material prerequisites</w:t>
      </w:r>
    </w:p>
    <w:p w:rsidR="00033CD1" w:rsidRPr="00254894" w:rsidRDefault="00033CD1" w:rsidP="00254894">
      <w:pPr>
        <w:spacing w:line="276" w:lineRule="auto"/>
        <w:jc w:val="both"/>
        <w:rPr>
          <w:rFonts w:ascii="Times New Roman" w:eastAsia="Calibri" w:hAnsi="Times New Roman" w:cs="Times New Roman"/>
          <w:b/>
          <w:lang w:val="en-GB"/>
        </w:rPr>
      </w:pPr>
    </w:p>
    <w:p w:rsidR="00646C3B" w:rsidRPr="00254894" w:rsidRDefault="001C7EF8" w:rsidP="00254894">
      <w:pPr>
        <w:spacing w:line="276" w:lineRule="auto"/>
        <w:jc w:val="both"/>
        <w:rPr>
          <w:rFonts w:ascii="Times New Roman" w:eastAsia="Calibri" w:hAnsi="Times New Roman" w:cs="Times New Roman"/>
          <w:lang w:val="en-GB"/>
        </w:rPr>
      </w:pPr>
      <w:r w:rsidRPr="00254894">
        <w:rPr>
          <w:rFonts w:ascii="Times New Roman" w:eastAsia="Calibri" w:hAnsi="Times New Roman" w:cs="Times New Roman"/>
          <w:lang w:val="en-GB"/>
        </w:rPr>
        <w:t>Setting up the material prerequisites is understood as the initial levelling of the playing field</w:t>
      </w:r>
      <w:r w:rsidR="00421603" w:rsidRPr="00254894">
        <w:rPr>
          <w:rFonts w:ascii="Times New Roman" w:eastAsia="Calibri" w:hAnsi="Times New Roman" w:cs="Times New Roman"/>
          <w:lang w:val="en-GB"/>
        </w:rPr>
        <w:t xml:space="preserve">: the document refers very specifically to remuneration for co-researchers. </w:t>
      </w:r>
      <w:r w:rsidR="00D13DA3" w:rsidRPr="00254894">
        <w:rPr>
          <w:rFonts w:ascii="Times New Roman" w:eastAsia="Calibri" w:hAnsi="Times New Roman" w:cs="Times New Roman"/>
          <w:lang w:val="en-GB"/>
        </w:rPr>
        <w:t>"</w:t>
      </w:r>
      <w:r w:rsidR="00421603" w:rsidRPr="00254894">
        <w:rPr>
          <w:rFonts w:ascii="Times New Roman" w:eastAsia="Calibri" w:hAnsi="Times New Roman" w:cs="Times New Roman"/>
          <w:lang w:val="en-GB"/>
        </w:rPr>
        <w:t>W</w:t>
      </w:r>
      <w:r w:rsidRPr="00254894">
        <w:rPr>
          <w:rFonts w:ascii="Times New Roman" w:eastAsia="Calibri" w:hAnsi="Times New Roman" w:cs="Times New Roman"/>
          <w:lang w:val="en-GB"/>
        </w:rPr>
        <w:t>hat is decisive is that remuneration signalizes social recognition of the value of the individual's contribution to research. If participatory research genuinely aims to put the relationship with research partners on an equal footing, then the socially dominant form of recognition must be used.</w:t>
      </w:r>
      <w:r w:rsidR="00D13DA3" w:rsidRPr="00254894">
        <w:rPr>
          <w:rFonts w:ascii="Times New Roman" w:eastAsia="Calibri" w:hAnsi="Times New Roman" w:cs="Times New Roman"/>
          <w:lang w:val="en-GB"/>
        </w:rPr>
        <w:t>"</w:t>
      </w:r>
      <w:r w:rsidR="00033CD1" w:rsidRPr="00254894">
        <w:rPr>
          <w:rStyle w:val="FootnoteReference"/>
          <w:rFonts w:ascii="Times New Roman" w:eastAsia="Calibri" w:hAnsi="Times New Roman" w:cs="Times New Roman"/>
          <w:lang w:val="en-GB"/>
        </w:rPr>
        <w:footnoteReference w:id="3"/>
      </w:r>
      <w:r w:rsidR="00033CD1" w:rsidRPr="00254894">
        <w:rPr>
          <w:rFonts w:ascii="Times New Roman" w:eastAsia="Calibri" w:hAnsi="Times New Roman" w:cs="Times New Roman"/>
          <w:lang w:val="en-GB"/>
        </w:rPr>
        <w:t xml:space="preserve"> In short: how to not take anyone</w:t>
      </w:r>
      <w:r w:rsidR="00646C3B" w:rsidRPr="00254894">
        <w:rPr>
          <w:rFonts w:ascii="Times New Roman" w:eastAsia="Calibri" w:hAnsi="Times New Roman" w:cs="Times New Roman"/>
          <w:lang w:val="en-GB"/>
        </w:rPr>
        <w:t xml:space="preserve"> for granted</w:t>
      </w:r>
      <w:r w:rsidR="00960D9C" w:rsidRPr="00254894">
        <w:rPr>
          <w:rFonts w:ascii="Times New Roman" w:eastAsia="Calibri" w:hAnsi="Times New Roman" w:cs="Times New Roman"/>
          <w:lang w:val="en-GB"/>
        </w:rPr>
        <w:t xml:space="preserve"> or exploit their time?</w:t>
      </w:r>
      <w:r w:rsidR="00A26FDA">
        <w:rPr>
          <w:rFonts w:ascii="Times New Roman" w:eastAsia="Calibri" w:hAnsi="Times New Roman" w:cs="Times New Roman"/>
          <w:lang w:val="en-GB"/>
        </w:rPr>
        <w:t xml:space="preserve"> </w:t>
      </w:r>
      <w:r w:rsidR="00960D9C" w:rsidRPr="00254894">
        <w:rPr>
          <w:rFonts w:ascii="Times New Roman" w:eastAsia="Calibri" w:hAnsi="Times New Roman" w:cs="Times New Roman"/>
          <w:lang w:val="en-GB"/>
        </w:rPr>
        <w:t>H</w:t>
      </w:r>
      <w:r w:rsidR="00646C3B" w:rsidRPr="00254894">
        <w:rPr>
          <w:rFonts w:ascii="Times New Roman" w:eastAsia="Calibri" w:hAnsi="Times New Roman" w:cs="Times New Roman"/>
          <w:lang w:val="en-GB"/>
        </w:rPr>
        <w:t xml:space="preserve">ow to rescind inequality </w:t>
      </w:r>
      <w:r w:rsidR="00080A50" w:rsidRPr="00254894">
        <w:rPr>
          <w:rFonts w:ascii="Times New Roman" w:eastAsia="Calibri" w:hAnsi="Times New Roman" w:cs="Times New Roman"/>
          <w:lang w:val="en-GB"/>
        </w:rPr>
        <w:t xml:space="preserve">in status </w:t>
      </w:r>
      <w:r w:rsidR="009244BC" w:rsidRPr="00254894">
        <w:rPr>
          <w:rFonts w:ascii="Times New Roman" w:eastAsia="Calibri" w:hAnsi="Times New Roman" w:cs="Times New Roman"/>
          <w:lang w:val="en-GB"/>
        </w:rPr>
        <w:t>(or perceptions thereof) between</w:t>
      </w:r>
      <w:r w:rsidR="00646C3B" w:rsidRPr="00254894">
        <w:rPr>
          <w:rFonts w:ascii="Times New Roman" w:eastAsia="Calibri" w:hAnsi="Times New Roman" w:cs="Times New Roman"/>
          <w:lang w:val="en-GB"/>
        </w:rPr>
        <w:t xml:space="preserve"> professional </w:t>
      </w:r>
      <w:r w:rsidR="00CA38CE" w:rsidRPr="00254894">
        <w:rPr>
          <w:rFonts w:ascii="Times New Roman" w:eastAsia="Calibri" w:hAnsi="Times New Roman" w:cs="Times New Roman"/>
          <w:lang w:val="en-GB"/>
        </w:rPr>
        <w:t>‘researchers’ and ‘knowing subjects’</w:t>
      </w:r>
      <w:r w:rsidR="00646C3B" w:rsidRPr="00254894">
        <w:rPr>
          <w:rFonts w:ascii="Times New Roman" w:eastAsia="Calibri" w:hAnsi="Times New Roman" w:cs="Times New Roman"/>
          <w:lang w:val="en-GB"/>
        </w:rPr>
        <w:t xml:space="preserve"> or</w:t>
      </w:r>
      <w:r w:rsidR="00CA38CE" w:rsidRPr="00254894">
        <w:rPr>
          <w:rFonts w:ascii="Times New Roman" w:eastAsia="Calibri" w:hAnsi="Times New Roman" w:cs="Times New Roman"/>
          <w:lang w:val="en-GB"/>
        </w:rPr>
        <w:t xml:space="preserve"> ‘</w:t>
      </w:r>
      <w:r w:rsidR="003E5F2E" w:rsidRPr="00254894">
        <w:rPr>
          <w:rFonts w:ascii="Times New Roman" w:eastAsia="Calibri" w:hAnsi="Times New Roman" w:cs="Times New Roman"/>
          <w:lang w:val="en-GB"/>
        </w:rPr>
        <w:t>co-rese</w:t>
      </w:r>
      <w:r w:rsidR="009244BC" w:rsidRPr="00254894">
        <w:rPr>
          <w:rFonts w:ascii="Times New Roman" w:eastAsia="Calibri" w:hAnsi="Times New Roman" w:cs="Times New Roman"/>
          <w:lang w:val="en-GB"/>
        </w:rPr>
        <w:t>archer</w:t>
      </w:r>
      <w:r w:rsidR="00CA38CE" w:rsidRPr="00254894">
        <w:rPr>
          <w:rFonts w:ascii="Times New Roman" w:eastAsia="Calibri" w:hAnsi="Times New Roman" w:cs="Times New Roman"/>
          <w:lang w:val="en-GB"/>
        </w:rPr>
        <w:t>s’</w:t>
      </w:r>
      <w:r w:rsidR="009244BC" w:rsidRPr="00254894">
        <w:rPr>
          <w:rFonts w:ascii="Times New Roman" w:eastAsia="Calibri" w:hAnsi="Times New Roman" w:cs="Times New Roman"/>
          <w:lang w:val="en-GB"/>
        </w:rPr>
        <w:t>?</w:t>
      </w:r>
    </w:p>
    <w:p w:rsidR="009244BC" w:rsidRPr="00254894" w:rsidRDefault="009244BC" w:rsidP="00254894">
      <w:pPr>
        <w:spacing w:line="276" w:lineRule="auto"/>
        <w:jc w:val="both"/>
        <w:rPr>
          <w:rFonts w:ascii="Times New Roman" w:eastAsia="Calibri" w:hAnsi="Times New Roman" w:cs="Times New Roman"/>
          <w:lang w:val="en-GB"/>
        </w:rPr>
      </w:pPr>
    </w:p>
    <w:p w:rsidR="0079331D" w:rsidRPr="00254894" w:rsidRDefault="00646C3B" w:rsidP="00254894">
      <w:pPr>
        <w:spacing w:line="276" w:lineRule="auto"/>
        <w:jc w:val="both"/>
        <w:rPr>
          <w:rFonts w:ascii="Times New Roman" w:eastAsia="Calibri" w:hAnsi="Times New Roman" w:cs="Times New Roman"/>
          <w:lang w:val="en-GB"/>
        </w:rPr>
      </w:pPr>
      <w:r w:rsidRPr="00254894">
        <w:rPr>
          <w:rFonts w:ascii="Times New Roman" w:eastAsia="Calibri" w:hAnsi="Times New Roman" w:cs="Times New Roman"/>
          <w:lang w:val="en-GB"/>
        </w:rPr>
        <w:t xml:space="preserve">Any attempt must begin with an openness about our own material conditions. We are not talking about waving payslips about (though we can envisage </w:t>
      </w:r>
      <w:r w:rsidR="00CA38CE" w:rsidRPr="00254894">
        <w:rPr>
          <w:rFonts w:ascii="Times New Roman" w:eastAsia="Calibri" w:hAnsi="Times New Roman" w:cs="Times New Roman"/>
          <w:lang w:val="en-GB"/>
        </w:rPr>
        <w:t>a need for such a situation</w:t>
      </w:r>
      <w:r w:rsidR="00080A50" w:rsidRPr="00254894">
        <w:rPr>
          <w:rFonts w:ascii="Times New Roman" w:eastAsia="Calibri" w:hAnsi="Times New Roman" w:cs="Times New Roman"/>
          <w:lang w:val="en-GB"/>
        </w:rPr>
        <w:t>). Rather, we must make it clear under what conditions we are e</w:t>
      </w:r>
      <w:r w:rsidR="005F5329" w:rsidRPr="00254894">
        <w:rPr>
          <w:rFonts w:ascii="Times New Roman" w:eastAsia="Calibri" w:hAnsi="Times New Roman" w:cs="Times New Roman"/>
          <w:lang w:val="en-GB"/>
        </w:rPr>
        <w:t>ntering into collaborative work (and continue self-reflexively).</w:t>
      </w:r>
      <w:r w:rsidR="00960D9C" w:rsidRPr="00254894">
        <w:rPr>
          <w:rFonts w:ascii="Times New Roman" w:eastAsia="Calibri" w:hAnsi="Times New Roman" w:cs="Times New Roman"/>
          <w:lang w:val="en-GB"/>
        </w:rPr>
        <w:t>When we</w:t>
      </w:r>
      <w:r w:rsidR="00C81F0D" w:rsidRPr="00254894">
        <w:rPr>
          <w:rFonts w:ascii="Times New Roman" w:eastAsia="Calibri" w:hAnsi="Times New Roman" w:cs="Times New Roman"/>
          <w:lang w:val="en-GB"/>
        </w:rPr>
        <w:t xml:space="preserve"> began expecting </w:t>
      </w:r>
      <w:r w:rsidR="00960D9C" w:rsidRPr="00254894">
        <w:rPr>
          <w:rFonts w:ascii="Times New Roman" w:eastAsia="Calibri" w:hAnsi="Times New Roman" w:cs="Times New Roman"/>
          <w:lang w:val="en-GB"/>
        </w:rPr>
        <w:t xml:space="preserve">our first little injection of financial support, we came at the question from several angles. </w:t>
      </w:r>
      <w:r w:rsidR="00C81F0D" w:rsidRPr="00254894">
        <w:rPr>
          <w:rFonts w:ascii="Times New Roman" w:eastAsia="Calibri" w:hAnsi="Times New Roman" w:cs="Times New Roman"/>
          <w:lang w:val="en-GB"/>
        </w:rPr>
        <w:t xml:space="preserve">The air of mistrust and deep caution </w:t>
      </w:r>
      <w:r w:rsidR="0079331D" w:rsidRPr="00254894">
        <w:rPr>
          <w:rFonts w:ascii="Times New Roman" w:eastAsia="Calibri" w:hAnsi="Times New Roman" w:cs="Times New Roman"/>
          <w:lang w:val="en-GB"/>
        </w:rPr>
        <w:t xml:space="preserve">that has enveloped the whole region </w:t>
      </w:r>
      <w:r w:rsidR="00C81F0D" w:rsidRPr="00254894">
        <w:rPr>
          <w:rFonts w:ascii="Times New Roman" w:eastAsia="Calibri" w:hAnsi="Times New Roman" w:cs="Times New Roman"/>
          <w:lang w:val="en-GB"/>
        </w:rPr>
        <w:t>infected our approach at first: we recall some episodes of brief (and not so brief) agonising over how to tell the workers we are going to receive some project funding</w:t>
      </w:r>
      <w:r w:rsidR="001B1310" w:rsidRPr="00254894">
        <w:rPr>
          <w:rFonts w:ascii="Times New Roman" w:eastAsia="Calibri" w:hAnsi="Times New Roman" w:cs="Times New Roman"/>
          <w:lang w:val="en-GB"/>
        </w:rPr>
        <w:t>.</w:t>
      </w:r>
      <w:r w:rsidR="001939D3" w:rsidRPr="00254894">
        <w:rPr>
          <w:rStyle w:val="FootnoteReference"/>
          <w:rFonts w:ascii="Times New Roman" w:eastAsia="Calibri" w:hAnsi="Times New Roman" w:cs="Times New Roman"/>
          <w:lang w:val="en-GB"/>
        </w:rPr>
        <w:footnoteReference w:id="4"/>
      </w:r>
      <w:r w:rsidR="00C81F0D" w:rsidRPr="00254894">
        <w:rPr>
          <w:rFonts w:ascii="Times New Roman" w:eastAsia="Calibri" w:hAnsi="Times New Roman" w:cs="Times New Roman"/>
          <w:lang w:val="en-GB"/>
        </w:rPr>
        <w:t xml:space="preserve"> The solution turned up very simply: some of the workers were curious </w:t>
      </w:r>
      <w:r w:rsidR="00A64290" w:rsidRPr="00254894">
        <w:rPr>
          <w:rFonts w:ascii="Times New Roman" w:eastAsia="Calibri" w:hAnsi="Times New Roman" w:cs="Times New Roman"/>
          <w:lang w:val="en-GB"/>
        </w:rPr>
        <w:t xml:space="preserve">about </w:t>
      </w:r>
      <w:r w:rsidR="00C81F0D" w:rsidRPr="00254894">
        <w:rPr>
          <w:rFonts w:ascii="Times New Roman" w:eastAsia="Calibri" w:hAnsi="Times New Roman" w:cs="Times New Roman"/>
          <w:lang w:val="en-GB"/>
        </w:rPr>
        <w:t xml:space="preserve">how we live. They asked us about our (individual) material conditions. When they heard how little </w:t>
      </w:r>
      <w:r w:rsidR="00C81F0D" w:rsidRPr="00254894">
        <w:rPr>
          <w:rFonts w:ascii="Times New Roman" w:eastAsia="Calibri" w:hAnsi="Times New Roman" w:cs="Times New Roman"/>
          <w:lang w:val="en-GB"/>
        </w:rPr>
        <w:lastRenderedPageBreak/>
        <w:t>remuneration (those of us lucky enough to be remunerated</w:t>
      </w:r>
      <w:r w:rsidR="00A26FDA">
        <w:rPr>
          <w:rFonts w:ascii="Times New Roman" w:eastAsia="Calibri" w:hAnsi="Times New Roman" w:cs="Times New Roman"/>
          <w:lang w:val="en-GB"/>
        </w:rPr>
        <w:t xml:space="preserve"> </w:t>
      </w:r>
      <w:r w:rsidR="00C81F0D" w:rsidRPr="00254894">
        <w:rPr>
          <w:rFonts w:ascii="Times New Roman" w:eastAsia="Calibri" w:hAnsi="Times New Roman" w:cs="Times New Roman"/>
          <w:lang w:val="en-GB"/>
        </w:rPr>
        <w:t>) we get for the time we spend working for the Workers University, they were surprised that we are even working. Incredulous, they kept asking: but what about pension contributions, health insurance</w:t>
      </w:r>
      <w:r w:rsidR="0079331D" w:rsidRPr="00254894">
        <w:rPr>
          <w:rFonts w:ascii="Times New Roman" w:eastAsia="Calibri" w:hAnsi="Times New Roman" w:cs="Times New Roman"/>
          <w:lang w:val="en-GB"/>
        </w:rPr>
        <w:t>, transport costs</w:t>
      </w:r>
      <w:r w:rsidR="00C81F0D" w:rsidRPr="00254894">
        <w:rPr>
          <w:rFonts w:ascii="Times New Roman" w:eastAsia="Calibri" w:hAnsi="Times New Roman" w:cs="Times New Roman"/>
          <w:lang w:val="en-GB"/>
        </w:rPr>
        <w:t xml:space="preserve">? </w:t>
      </w:r>
      <w:r w:rsidR="001B1310" w:rsidRPr="00254894">
        <w:rPr>
          <w:rFonts w:ascii="Times New Roman" w:eastAsia="Calibri" w:hAnsi="Times New Roman" w:cs="Times New Roman"/>
          <w:lang w:val="en-GB"/>
        </w:rPr>
        <w:t xml:space="preserve">Their emphasis on infrastructure, on logistics—on organisation of life, and therefore the struggle—merely confirmed the materiality of the symbolisations involved. </w:t>
      </w:r>
      <w:r w:rsidR="0079331D" w:rsidRPr="00254894">
        <w:rPr>
          <w:rFonts w:ascii="Times New Roman" w:eastAsia="Calibri" w:hAnsi="Times New Roman" w:cs="Times New Roman"/>
          <w:lang w:val="en-GB"/>
        </w:rPr>
        <w:t xml:space="preserve">The conversation underlined some lingering </w:t>
      </w:r>
      <w:r w:rsidR="003E05A6" w:rsidRPr="00254894">
        <w:rPr>
          <w:rFonts w:ascii="Times New Roman" w:eastAsia="Calibri" w:hAnsi="Times New Roman" w:cs="Times New Roman"/>
          <w:lang w:val="en-GB"/>
        </w:rPr>
        <w:t xml:space="preserve">questions. </w:t>
      </w:r>
      <w:r w:rsidR="00D44542" w:rsidRPr="00254894">
        <w:rPr>
          <w:rFonts w:ascii="Times New Roman" w:eastAsia="Calibri" w:hAnsi="Times New Roman" w:cs="Times New Roman"/>
          <w:lang w:val="en-GB"/>
        </w:rPr>
        <w:t>That</w:t>
      </w:r>
      <w:r w:rsidR="003E05A6" w:rsidRPr="00254894">
        <w:rPr>
          <w:rFonts w:ascii="Times New Roman" w:eastAsia="Calibri" w:hAnsi="Times New Roman" w:cs="Times New Roman"/>
          <w:lang w:val="en-GB"/>
        </w:rPr>
        <w:t xml:space="preserve"> of affect</w:t>
      </w:r>
      <w:r w:rsidR="00D44542" w:rsidRPr="00254894">
        <w:rPr>
          <w:rFonts w:ascii="Times New Roman" w:eastAsia="Calibri" w:hAnsi="Times New Roman" w:cs="Times New Roman"/>
          <w:lang w:val="en-GB"/>
        </w:rPr>
        <w:t>ive infiltration and contagion manifesting as gentle paralysis and self-silencing through false assumptions</w:t>
      </w:r>
      <w:r w:rsidR="008A5AEA" w:rsidRPr="00254894">
        <w:rPr>
          <w:rFonts w:ascii="Times New Roman" w:eastAsia="Calibri" w:hAnsi="Times New Roman" w:cs="Times New Roman"/>
          <w:lang w:val="en-GB"/>
        </w:rPr>
        <w:t xml:space="preserve"> or t</w:t>
      </w:r>
      <w:r w:rsidR="00D44542" w:rsidRPr="00254894">
        <w:rPr>
          <w:rFonts w:ascii="Times New Roman" w:eastAsia="Calibri" w:hAnsi="Times New Roman" w:cs="Times New Roman"/>
          <w:lang w:val="en-GB"/>
        </w:rPr>
        <w:t>he question of mistrust</w:t>
      </w:r>
      <w:r w:rsidR="00CB5A66" w:rsidRPr="00254894">
        <w:rPr>
          <w:rFonts w:ascii="Times New Roman" w:eastAsia="Calibri" w:hAnsi="Times New Roman" w:cs="Times New Roman"/>
          <w:lang w:val="en-GB"/>
        </w:rPr>
        <w:t xml:space="preserve"> as </w:t>
      </w:r>
      <w:r w:rsidR="000F4790" w:rsidRPr="00254894">
        <w:rPr>
          <w:rFonts w:ascii="Times New Roman" w:eastAsia="Calibri" w:hAnsi="Times New Roman" w:cs="Times New Roman"/>
          <w:lang w:val="en-GB"/>
        </w:rPr>
        <w:t>surrender to a</w:t>
      </w:r>
      <w:r w:rsidR="00436E9D" w:rsidRPr="00254894">
        <w:rPr>
          <w:rFonts w:ascii="Times New Roman" w:eastAsia="Calibri" w:hAnsi="Times New Roman" w:cs="Times New Roman"/>
          <w:lang w:val="en-GB"/>
        </w:rPr>
        <w:t xml:space="preserve"> lesser </w:t>
      </w:r>
      <w:r w:rsidR="000F4790" w:rsidRPr="00254894">
        <w:rPr>
          <w:rFonts w:ascii="Times New Roman" w:eastAsia="Calibri" w:hAnsi="Times New Roman" w:cs="Times New Roman"/>
          <w:lang w:val="en-GB"/>
        </w:rPr>
        <w:t>degree paranoia</w:t>
      </w:r>
      <w:r w:rsidR="00436E9D" w:rsidRPr="00254894">
        <w:rPr>
          <w:rFonts w:ascii="Times New Roman" w:eastAsia="Calibri" w:hAnsi="Times New Roman" w:cs="Times New Roman"/>
          <w:lang w:val="en-GB"/>
        </w:rPr>
        <w:t>.</w:t>
      </w:r>
      <w:r w:rsidR="00A61D5D" w:rsidRPr="00254894">
        <w:rPr>
          <w:rFonts w:ascii="Times New Roman" w:eastAsia="Calibri" w:hAnsi="Times New Roman" w:cs="Times New Roman"/>
          <w:lang w:val="en-GB"/>
        </w:rPr>
        <w:t xml:space="preserve">The question of how the workers perceive valorisation of their work, experience and their timeand, conversely, of our own perceptions. How do we perceive our self-exploitation? </w:t>
      </w:r>
    </w:p>
    <w:p w:rsidR="0079331D" w:rsidRPr="00254894" w:rsidRDefault="0079331D" w:rsidP="00254894">
      <w:pPr>
        <w:spacing w:line="276" w:lineRule="auto"/>
        <w:jc w:val="both"/>
        <w:rPr>
          <w:rFonts w:ascii="Times New Roman" w:eastAsia="Calibri" w:hAnsi="Times New Roman" w:cs="Times New Roman"/>
          <w:lang w:val="en-GB"/>
        </w:rPr>
      </w:pPr>
    </w:p>
    <w:p w:rsidR="00206815" w:rsidRPr="00254894" w:rsidRDefault="00206815" w:rsidP="00254894">
      <w:pPr>
        <w:spacing w:line="276" w:lineRule="auto"/>
        <w:jc w:val="both"/>
        <w:rPr>
          <w:rFonts w:ascii="Times New Roman" w:eastAsia="Calibri" w:hAnsi="Times New Roman" w:cs="Times New Roman"/>
          <w:lang w:val="en-GB"/>
        </w:rPr>
      </w:pPr>
      <w:r w:rsidRPr="00254894">
        <w:rPr>
          <w:rFonts w:ascii="Times New Roman" w:eastAsia="Calibri" w:hAnsi="Times New Roman" w:cs="Times New Roman"/>
          <w:lang w:val="en-GB"/>
        </w:rPr>
        <w:t>O</w:t>
      </w:r>
      <w:r w:rsidR="00A61D5D" w:rsidRPr="00254894">
        <w:rPr>
          <w:rFonts w:ascii="Times New Roman" w:eastAsia="Calibri" w:hAnsi="Times New Roman" w:cs="Times New Roman"/>
          <w:lang w:val="en-GB"/>
        </w:rPr>
        <w:t>ur initial quandary was easily resolved,</w:t>
      </w:r>
      <w:r w:rsidRPr="00254894">
        <w:rPr>
          <w:rFonts w:ascii="Times New Roman" w:eastAsia="Calibri" w:hAnsi="Times New Roman" w:cs="Times New Roman"/>
          <w:lang w:val="en-GB"/>
        </w:rPr>
        <w:t xml:space="preserve"> its</w:t>
      </w:r>
      <w:r w:rsidR="00A61D5D" w:rsidRPr="00254894">
        <w:rPr>
          <w:rFonts w:ascii="Times New Roman" w:eastAsia="Calibri" w:hAnsi="Times New Roman" w:cs="Times New Roman"/>
          <w:lang w:val="en-GB"/>
        </w:rPr>
        <w:t xml:space="preserve"> resolution strengthened by our solidarity with the workers</w:t>
      </w:r>
      <w:r w:rsidRPr="00254894">
        <w:rPr>
          <w:rFonts w:ascii="Times New Roman" w:eastAsia="Calibri" w:hAnsi="Times New Roman" w:cs="Times New Roman"/>
          <w:lang w:val="en-GB"/>
        </w:rPr>
        <w:t>. W</w:t>
      </w:r>
      <w:r w:rsidR="008A5AEA" w:rsidRPr="00254894">
        <w:rPr>
          <w:rFonts w:ascii="Times New Roman" w:eastAsia="Calibri" w:hAnsi="Times New Roman" w:cs="Times New Roman"/>
          <w:lang w:val="en-GB"/>
        </w:rPr>
        <w:t xml:space="preserve">e used our solidarity fund to pay for their first group day away in years, to repair their fish pond, </w:t>
      </w:r>
      <w:r w:rsidRPr="00254894">
        <w:rPr>
          <w:rFonts w:ascii="Times New Roman" w:eastAsia="Calibri" w:hAnsi="Times New Roman" w:cs="Times New Roman"/>
          <w:lang w:val="en-GB"/>
        </w:rPr>
        <w:t>and we supported</w:t>
      </w:r>
      <w:r w:rsidR="008A5AEA" w:rsidRPr="00254894">
        <w:rPr>
          <w:rFonts w:ascii="Times New Roman" w:eastAsia="Calibri" w:hAnsi="Times New Roman" w:cs="Times New Roman"/>
          <w:lang w:val="en-GB"/>
        </w:rPr>
        <w:t xml:space="preserve"> them in resolving some other problems</w:t>
      </w:r>
      <w:r w:rsidRPr="00254894">
        <w:rPr>
          <w:rFonts w:ascii="Times New Roman" w:eastAsia="Calibri" w:hAnsi="Times New Roman" w:cs="Times New Roman"/>
          <w:lang w:val="en-GB"/>
        </w:rPr>
        <w:t>. In a sense, to quote the said document again, "i</w:t>
      </w:r>
      <w:r w:rsidR="003E5F2E" w:rsidRPr="00254894">
        <w:rPr>
          <w:rFonts w:ascii="Times New Roman" w:eastAsia="Calibri" w:hAnsi="Times New Roman" w:cs="Times New Roman"/>
          <w:lang w:val="en-GB"/>
        </w:rPr>
        <w:t xml:space="preserve">f participatory research genuinely aims to put the relationship with research partners on an equal footing, then the socially dominant form of recognition must be used." </w:t>
      </w:r>
      <w:r w:rsidR="002520C0" w:rsidRPr="00254894">
        <w:rPr>
          <w:rFonts w:ascii="Times New Roman" w:eastAsia="Calibri" w:hAnsi="Times New Roman" w:cs="Times New Roman"/>
          <w:lang w:val="en-GB"/>
        </w:rPr>
        <w:t xml:space="preserve">In our case that form of recognition is deep solidarity, material and symbolic. </w:t>
      </w:r>
      <w:r w:rsidR="00500329" w:rsidRPr="00254894">
        <w:rPr>
          <w:rFonts w:ascii="Times New Roman" w:eastAsia="Calibri" w:hAnsi="Times New Roman" w:cs="Times New Roman"/>
          <w:lang w:val="en-GB"/>
        </w:rPr>
        <w:t xml:space="preserve">Our initial quandary </w:t>
      </w:r>
      <w:r w:rsidR="001B1310" w:rsidRPr="00254894">
        <w:rPr>
          <w:rFonts w:ascii="Times New Roman" w:eastAsia="Calibri" w:hAnsi="Times New Roman" w:cs="Times New Roman"/>
          <w:lang w:val="en-GB"/>
        </w:rPr>
        <w:t xml:space="preserve">also </w:t>
      </w:r>
      <w:r w:rsidR="00500329" w:rsidRPr="00254894">
        <w:rPr>
          <w:rFonts w:ascii="Times New Roman" w:eastAsia="Calibri" w:hAnsi="Times New Roman" w:cs="Times New Roman"/>
          <w:lang w:val="en-GB"/>
        </w:rPr>
        <w:t>unveiled so many questions. Above all, however, it strengthened our</w:t>
      </w:r>
      <w:r w:rsidR="002520C0" w:rsidRPr="00254894">
        <w:rPr>
          <w:rFonts w:ascii="Times New Roman" w:eastAsia="Calibri" w:hAnsi="Times New Roman" w:cs="Times New Roman"/>
          <w:lang w:val="en-GB"/>
        </w:rPr>
        <w:t xml:space="preserve"> recognition </w:t>
      </w:r>
      <w:r w:rsidR="00500329" w:rsidRPr="00254894">
        <w:rPr>
          <w:rFonts w:ascii="Times New Roman" w:eastAsia="Calibri" w:hAnsi="Times New Roman" w:cs="Times New Roman"/>
          <w:lang w:val="en-GB"/>
        </w:rPr>
        <w:t>that the issue of material</w:t>
      </w:r>
      <w:r w:rsidR="00AB0AED">
        <w:rPr>
          <w:rFonts w:ascii="Times New Roman" w:eastAsia="Calibri" w:hAnsi="Times New Roman" w:cs="Times New Roman"/>
          <w:lang w:val="en-GB"/>
        </w:rPr>
        <w:t xml:space="preserve"> </w:t>
      </w:r>
      <w:r w:rsidR="00500329" w:rsidRPr="00254894">
        <w:rPr>
          <w:rFonts w:ascii="Times New Roman" w:eastAsia="Calibri" w:hAnsi="Times New Roman" w:cs="Times New Roman"/>
          <w:lang w:val="en-GB"/>
        </w:rPr>
        <w:t xml:space="preserve">(/symbolic) prerequisites is the most structural issue there is. </w:t>
      </w:r>
      <w:r w:rsidR="00DB0367" w:rsidRPr="00254894">
        <w:rPr>
          <w:rFonts w:ascii="Times New Roman" w:eastAsia="Calibri" w:hAnsi="Times New Roman" w:cs="Times New Roman"/>
          <w:lang w:val="en-GB"/>
        </w:rPr>
        <w:t>Setting up the Workers</w:t>
      </w:r>
      <w:r w:rsidR="00B3526E" w:rsidRPr="00254894">
        <w:rPr>
          <w:rFonts w:ascii="Times New Roman" w:eastAsia="Calibri" w:hAnsi="Times New Roman" w:cs="Times New Roman"/>
          <w:lang w:val="en-GB"/>
        </w:rPr>
        <w:t>’</w:t>
      </w:r>
      <w:r w:rsidR="00DB0367" w:rsidRPr="00254894">
        <w:rPr>
          <w:rFonts w:ascii="Times New Roman" w:eastAsia="Calibri" w:hAnsi="Times New Roman" w:cs="Times New Roman"/>
          <w:lang w:val="en-GB"/>
        </w:rPr>
        <w:t xml:space="preserve"> University, we knew that a</w:t>
      </w:r>
      <w:r w:rsidR="004102BD" w:rsidRPr="00254894">
        <w:rPr>
          <w:rFonts w:ascii="Times New Roman" w:eastAsia="Calibri" w:hAnsi="Times New Roman" w:cs="Times New Roman"/>
          <w:lang w:val="en-GB"/>
        </w:rPr>
        <w:t>cademia needs reform</w:t>
      </w:r>
      <w:r w:rsidR="00DB0367" w:rsidRPr="00254894">
        <w:rPr>
          <w:rFonts w:ascii="Times New Roman" w:eastAsia="Calibri" w:hAnsi="Times New Roman" w:cs="Times New Roman"/>
          <w:lang w:val="en-GB"/>
        </w:rPr>
        <w:t>ing</w:t>
      </w:r>
      <w:r w:rsidR="004102BD" w:rsidRPr="00254894">
        <w:rPr>
          <w:rFonts w:ascii="Times New Roman" w:eastAsia="Calibri" w:hAnsi="Times New Roman" w:cs="Times New Roman"/>
          <w:lang w:val="en-GB"/>
        </w:rPr>
        <w:t xml:space="preserve">. </w:t>
      </w:r>
      <w:r w:rsidR="00DB0367" w:rsidRPr="00254894">
        <w:rPr>
          <w:rFonts w:ascii="Times New Roman" w:eastAsia="Calibri" w:hAnsi="Times New Roman" w:cs="Times New Roman"/>
          <w:lang w:val="en-GB"/>
        </w:rPr>
        <w:t>And yet, u</w:t>
      </w:r>
      <w:r w:rsidR="004102BD" w:rsidRPr="00254894">
        <w:rPr>
          <w:rFonts w:ascii="Times New Roman" w:eastAsia="Calibri" w:hAnsi="Times New Roman" w:cs="Times New Roman"/>
          <w:lang w:val="en-GB"/>
        </w:rPr>
        <w:t xml:space="preserve">nder the influence of academic automaton modes, we initially discussed the matter of project finance (as part of our material conditions) under the </w:t>
      </w:r>
      <w:r w:rsidR="002520C0" w:rsidRPr="00254894">
        <w:rPr>
          <w:rFonts w:ascii="Times New Roman" w:eastAsia="Calibri" w:hAnsi="Times New Roman" w:cs="Times New Roman"/>
          <w:lang w:val="en-GB"/>
        </w:rPr>
        <w:t xml:space="preserve">heading of research ethics, where ‘ethics’ is usually a stand-in for superficially moral considerations and, ultimately, an anti-litigation exercise. The proper meaning of ethics </w:t>
      </w:r>
      <w:r w:rsidR="008A0775" w:rsidRPr="00254894">
        <w:rPr>
          <w:rFonts w:ascii="Times New Roman" w:eastAsia="Calibri" w:hAnsi="Times New Roman" w:cs="Times New Roman"/>
          <w:lang w:val="en-GB"/>
        </w:rPr>
        <w:t xml:space="preserve">not only </w:t>
      </w:r>
      <w:r w:rsidR="002520C0" w:rsidRPr="00254894">
        <w:rPr>
          <w:rFonts w:ascii="Times New Roman" w:eastAsia="Calibri" w:hAnsi="Times New Roman" w:cs="Times New Roman"/>
          <w:lang w:val="en-GB"/>
        </w:rPr>
        <w:t xml:space="preserve">encompasses </w:t>
      </w:r>
      <w:r w:rsidR="00500329" w:rsidRPr="00254894">
        <w:rPr>
          <w:rFonts w:ascii="Times New Roman" w:eastAsia="Calibri" w:hAnsi="Times New Roman" w:cs="Times New Roman"/>
          <w:lang w:val="en-GB"/>
        </w:rPr>
        <w:t xml:space="preserve">material/symbolic </w:t>
      </w:r>
      <w:r w:rsidR="008A0775" w:rsidRPr="00254894">
        <w:rPr>
          <w:rFonts w:ascii="Times New Roman" w:eastAsia="Calibri" w:hAnsi="Times New Roman" w:cs="Times New Roman"/>
          <w:lang w:val="en-GB"/>
        </w:rPr>
        <w:t>s</w:t>
      </w:r>
      <w:r w:rsidR="00067FE0" w:rsidRPr="00254894">
        <w:rPr>
          <w:rFonts w:ascii="Times New Roman" w:eastAsia="Calibri" w:hAnsi="Times New Roman" w:cs="Times New Roman"/>
          <w:lang w:val="en-GB"/>
        </w:rPr>
        <w:t>tructures at play</w:t>
      </w:r>
      <w:r w:rsidR="008C301F" w:rsidRPr="00254894">
        <w:rPr>
          <w:rFonts w:ascii="Times New Roman" w:eastAsia="Calibri" w:hAnsi="Times New Roman" w:cs="Times New Roman"/>
          <w:lang w:val="en-GB"/>
        </w:rPr>
        <w:t xml:space="preserve"> but </w:t>
      </w:r>
      <w:r w:rsidR="00067FE0" w:rsidRPr="00254894">
        <w:rPr>
          <w:rFonts w:ascii="Times New Roman" w:eastAsia="Calibri" w:hAnsi="Times New Roman" w:cs="Times New Roman"/>
          <w:lang w:val="en-GB"/>
        </w:rPr>
        <w:t>insists on</w:t>
      </w:r>
      <w:r w:rsidR="008C301F" w:rsidRPr="00254894">
        <w:rPr>
          <w:rFonts w:ascii="Times New Roman" w:eastAsia="Calibri" w:hAnsi="Times New Roman" w:cs="Times New Roman"/>
          <w:lang w:val="en-GB"/>
        </w:rPr>
        <w:t xml:space="preserve"> their foregrounding. </w:t>
      </w:r>
      <w:r w:rsidR="00067FE0" w:rsidRPr="00254894">
        <w:rPr>
          <w:rFonts w:ascii="Times New Roman" w:eastAsia="Calibri" w:hAnsi="Times New Roman" w:cs="Times New Roman"/>
          <w:lang w:val="en-GB"/>
        </w:rPr>
        <w:t>This is not just a matter of our relations with the workers in Dita, but something that we have not worked on deeply e</w:t>
      </w:r>
      <w:r w:rsidR="00C60556" w:rsidRPr="00254894">
        <w:rPr>
          <w:rFonts w:ascii="Times New Roman" w:eastAsia="Calibri" w:hAnsi="Times New Roman" w:cs="Times New Roman"/>
          <w:lang w:val="en-GB"/>
        </w:rPr>
        <w:t>nough within our own group. This</w:t>
      </w:r>
      <w:r w:rsidR="00DB0367" w:rsidRPr="00254894">
        <w:rPr>
          <w:rFonts w:ascii="Times New Roman" w:eastAsia="Calibri" w:hAnsi="Times New Roman" w:cs="Times New Roman"/>
          <w:lang w:val="en-GB"/>
        </w:rPr>
        <w:t xml:space="preserve"> insistence on deep structurality of material/symbolic prerequisites and conditions must </w:t>
      </w:r>
      <w:r w:rsidR="00E6635A" w:rsidRPr="00254894">
        <w:rPr>
          <w:rFonts w:ascii="Times New Roman" w:eastAsia="Calibri" w:hAnsi="Times New Roman" w:cs="Times New Roman"/>
          <w:lang w:val="en-GB"/>
        </w:rPr>
        <w:t>remain</w:t>
      </w:r>
      <w:r w:rsidR="00DB0367" w:rsidRPr="00254894">
        <w:rPr>
          <w:rFonts w:ascii="Times New Roman" w:eastAsia="Calibri" w:hAnsi="Times New Roman" w:cs="Times New Roman"/>
          <w:lang w:val="en-GB"/>
        </w:rPr>
        <w:t xml:space="preserve"> one of the most fundamental planes of our methodology. </w:t>
      </w:r>
      <w:r w:rsidR="00E6635A" w:rsidRPr="00254894">
        <w:rPr>
          <w:rFonts w:ascii="Times New Roman" w:eastAsia="Calibri" w:hAnsi="Times New Roman" w:cs="Times New Roman"/>
          <w:lang w:val="en-GB"/>
        </w:rPr>
        <w:t xml:space="preserve">In a relaxed openness, it must replace the infiltration of mistrust and paranoia. This is not to make light of difficult and bearing questions, but to pose them more often, more readily and with a fiercely humorous solidarity. </w:t>
      </w:r>
    </w:p>
    <w:p w:rsidR="002520C0" w:rsidRDefault="002520C0" w:rsidP="00254894">
      <w:pPr>
        <w:spacing w:line="276" w:lineRule="auto"/>
        <w:jc w:val="both"/>
        <w:rPr>
          <w:rFonts w:ascii="Times New Roman" w:eastAsia="Calibri" w:hAnsi="Times New Roman" w:cs="Times New Roman"/>
          <w:lang w:val="en-GB"/>
        </w:rPr>
      </w:pPr>
    </w:p>
    <w:p w:rsidR="00AB0AED" w:rsidRDefault="00AB0AED" w:rsidP="00254894">
      <w:pPr>
        <w:spacing w:line="276" w:lineRule="auto"/>
        <w:jc w:val="both"/>
        <w:rPr>
          <w:rFonts w:ascii="Times New Roman" w:eastAsia="Calibri" w:hAnsi="Times New Roman" w:cs="Times New Roman"/>
          <w:lang w:val="en-GB"/>
        </w:rPr>
      </w:pPr>
    </w:p>
    <w:p w:rsidR="00AB0AED" w:rsidRPr="00254894" w:rsidRDefault="00AB0AED" w:rsidP="00254894">
      <w:pPr>
        <w:spacing w:line="276" w:lineRule="auto"/>
        <w:jc w:val="both"/>
        <w:rPr>
          <w:rFonts w:ascii="Times New Roman" w:eastAsia="Calibri" w:hAnsi="Times New Roman" w:cs="Times New Roman"/>
          <w:lang w:val="en-GB"/>
        </w:rPr>
      </w:pPr>
    </w:p>
    <w:p w:rsidR="003E5F2E" w:rsidRPr="00254894" w:rsidRDefault="003E5F2E" w:rsidP="00254894">
      <w:pPr>
        <w:spacing w:line="276" w:lineRule="auto"/>
        <w:jc w:val="both"/>
        <w:rPr>
          <w:rFonts w:ascii="Times New Roman" w:eastAsia="Calibri" w:hAnsi="Times New Roman" w:cs="Times New Roman"/>
          <w:lang w:val="en-GB"/>
        </w:rPr>
      </w:pPr>
    </w:p>
    <w:p w:rsidR="003E5F2E" w:rsidRPr="00254894" w:rsidRDefault="000A4AC3" w:rsidP="00254894">
      <w:pPr>
        <w:spacing w:line="276" w:lineRule="auto"/>
        <w:jc w:val="both"/>
        <w:rPr>
          <w:rFonts w:ascii="Times New Roman" w:eastAsia="Calibri" w:hAnsi="Times New Roman" w:cs="Times New Roman"/>
          <w:lang w:val="en-GB"/>
        </w:rPr>
      </w:pPr>
      <w:r w:rsidRPr="00254894">
        <w:rPr>
          <w:rFonts w:ascii="Times New Roman" w:eastAsia="Calibri" w:hAnsi="Times New Roman" w:cs="Times New Roman"/>
          <w:b/>
          <w:lang w:val="en-GB"/>
        </w:rPr>
        <w:lastRenderedPageBreak/>
        <w:t xml:space="preserve">The question of competences or </w:t>
      </w:r>
      <w:r w:rsidR="003E5F2E" w:rsidRPr="00254894">
        <w:rPr>
          <w:rFonts w:ascii="Times New Roman" w:eastAsia="Calibri" w:hAnsi="Times New Roman" w:cs="Times New Roman"/>
          <w:lang w:val="en-GB"/>
        </w:rPr>
        <w:t>"Challenges and tasks facing all the re</w:t>
      </w:r>
      <w:r w:rsidRPr="00254894">
        <w:rPr>
          <w:rFonts w:ascii="Times New Roman" w:eastAsia="Calibri" w:hAnsi="Times New Roman" w:cs="Times New Roman"/>
          <w:lang w:val="en-GB"/>
        </w:rPr>
        <w:t>search partners" (as per mentioned document</w:t>
      </w:r>
      <w:r w:rsidR="003E5F2E" w:rsidRPr="00254894">
        <w:rPr>
          <w:rFonts w:ascii="Times New Roman" w:eastAsia="Calibri" w:hAnsi="Times New Roman" w:cs="Times New Roman"/>
          <w:lang w:val="en-GB"/>
        </w:rPr>
        <w:t xml:space="preserve">) </w:t>
      </w:r>
    </w:p>
    <w:p w:rsidR="003E5F2E" w:rsidRPr="00254894" w:rsidRDefault="003E5F2E" w:rsidP="00254894">
      <w:pPr>
        <w:spacing w:line="276" w:lineRule="auto"/>
        <w:jc w:val="both"/>
        <w:rPr>
          <w:rFonts w:ascii="Times New Roman" w:eastAsia="Calibri" w:hAnsi="Times New Roman" w:cs="Times New Roman"/>
          <w:lang w:val="en-GB"/>
        </w:rPr>
      </w:pPr>
    </w:p>
    <w:p w:rsidR="00E12E71" w:rsidRPr="00254894" w:rsidRDefault="0018398C" w:rsidP="00254894">
      <w:pPr>
        <w:spacing w:line="276" w:lineRule="auto"/>
        <w:jc w:val="both"/>
        <w:rPr>
          <w:rFonts w:ascii="Times New Roman" w:eastAsia="Calibri" w:hAnsi="Times New Roman" w:cs="Times New Roman"/>
          <w:lang w:val="en-GB"/>
        </w:rPr>
      </w:pPr>
      <w:r w:rsidRPr="00254894">
        <w:rPr>
          <w:rFonts w:ascii="Times New Roman" w:eastAsia="Calibri" w:hAnsi="Times New Roman" w:cs="Times New Roman"/>
          <w:lang w:val="en-GB"/>
        </w:rPr>
        <w:t xml:space="preserve">Dita’s workers’ struggle </w:t>
      </w:r>
      <w:r w:rsidR="00E12E71" w:rsidRPr="00254894">
        <w:rPr>
          <w:rFonts w:ascii="Times New Roman" w:eastAsia="Calibri" w:hAnsi="Times New Roman" w:cs="Times New Roman"/>
          <w:lang w:val="en-GB"/>
        </w:rPr>
        <w:t xml:space="preserve">has been a battle for recuperating the value of their knowledge and experience, utterly </w:t>
      </w:r>
      <w:r w:rsidR="003F0176" w:rsidRPr="00254894">
        <w:rPr>
          <w:rFonts w:ascii="Times New Roman" w:eastAsia="Calibri" w:hAnsi="Times New Roman" w:cs="Times New Roman"/>
          <w:lang w:val="en-GB"/>
        </w:rPr>
        <w:t>denied and degraded</w:t>
      </w:r>
      <w:r w:rsidR="00E12E71" w:rsidRPr="00254894">
        <w:rPr>
          <w:rFonts w:ascii="Times New Roman" w:eastAsia="Calibri" w:hAnsi="Times New Roman" w:cs="Times New Roman"/>
          <w:lang w:val="en-GB"/>
        </w:rPr>
        <w:t xml:space="preserve"> through privatisation.</w:t>
      </w:r>
      <w:r w:rsidR="00AB0AED">
        <w:rPr>
          <w:rFonts w:ascii="Times New Roman" w:eastAsia="Calibri" w:hAnsi="Times New Roman" w:cs="Times New Roman"/>
          <w:lang w:val="en-GB"/>
        </w:rPr>
        <w:t xml:space="preserve"> </w:t>
      </w:r>
      <w:r w:rsidR="00E12E71" w:rsidRPr="00254894">
        <w:rPr>
          <w:rFonts w:ascii="Times New Roman" w:eastAsia="Calibri" w:hAnsi="Times New Roman" w:cs="Times New Roman"/>
          <w:lang w:val="en-GB"/>
        </w:rPr>
        <w:t xml:space="preserve">The culture of ‘transition’ </w:t>
      </w:r>
      <w:r w:rsidR="00C60556" w:rsidRPr="00254894">
        <w:rPr>
          <w:rFonts w:ascii="Times New Roman" w:eastAsia="Calibri" w:hAnsi="Times New Roman" w:cs="Times New Roman"/>
          <w:lang w:val="en-GB"/>
        </w:rPr>
        <w:t xml:space="preserve">everywhere </w:t>
      </w:r>
      <w:r w:rsidR="00E12E71" w:rsidRPr="00254894">
        <w:rPr>
          <w:rFonts w:ascii="Times New Roman" w:eastAsia="Calibri" w:hAnsi="Times New Roman" w:cs="Times New Roman"/>
          <w:lang w:val="en-GB"/>
        </w:rPr>
        <w:t>insists on a value system designed to strengthe</w:t>
      </w:r>
      <w:r w:rsidR="00AB0AED">
        <w:rPr>
          <w:rFonts w:ascii="Times New Roman" w:eastAsia="Calibri" w:hAnsi="Times New Roman" w:cs="Times New Roman"/>
          <w:lang w:val="en-GB"/>
        </w:rPr>
        <w:t>n inequality and class division;</w:t>
      </w:r>
      <w:r w:rsidR="00E12E71" w:rsidRPr="00254894">
        <w:rPr>
          <w:rFonts w:ascii="Times New Roman" w:eastAsia="Calibri" w:hAnsi="Times New Roman" w:cs="Times New Roman"/>
          <w:lang w:val="en-GB"/>
        </w:rPr>
        <w:t xml:space="preserve"> workers’ refusal to surrender their livelihoods</w:t>
      </w:r>
      <w:r w:rsidR="00016212" w:rsidRPr="00254894">
        <w:rPr>
          <w:rFonts w:ascii="Times New Roman" w:eastAsia="Calibri" w:hAnsi="Times New Roman" w:cs="Times New Roman"/>
          <w:lang w:val="en-GB"/>
        </w:rPr>
        <w:t xml:space="preserve"> or become ‘flexi’ (move to precariat)</w:t>
      </w:r>
      <w:r w:rsidR="00E12E71" w:rsidRPr="00254894">
        <w:rPr>
          <w:rFonts w:ascii="Times New Roman" w:eastAsia="Calibri" w:hAnsi="Times New Roman" w:cs="Times New Roman"/>
          <w:lang w:val="en-GB"/>
        </w:rPr>
        <w:t xml:space="preserve"> is </w:t>
      </w:r>
      <w:r w:rsidR="008032B5" w:rsidRPr="00254894">
        <w:rPr>
          <w:rFonts w:ascii="Times New Roman" w:eastAsia="Calibri" w:hAnsi="Times New Roman" w:cs="Times New Roman"/>
          <w:lang w:val="en-GB"/>
        </w:rPr>
        <w:t xml:space="preserve">portrayed as ‘unpreparedness for market conditions,’ as they are </w:t>
      </w:r>
      <w:r w:rsidR="00E12E71" w:rsidRPr="00254894">
        <w:rPr>
          <w:rFonts w:ascii="Times New Roman" w:eastAsia="Calibri" w:hAnsi="Times New Roman" w:cs="Times New Roman"/>
          <w:lang w:val="en-GB"/>
        </w:rPr>
        <w:t xml:space="preserve">‘unskilled,’ </w:t>
      </w:r>
      <w:r w:rsidR="008032B5" w:rsidRPr="00254894">
        <w:rPr>
          <w:rFonts w:ascii="Times New Roman" w:eastAsia="Calibri" w:hAnsi="Times New Roman" w:cs="Times New Roman"/>
          <w:lang w:val="en-GB"/>
        </w:rPr>
        <w:t xml:space="preserve">their experience </w:t>
      </w:r>
      <w:r w:rsidR="005F1BCF" w:rsidRPr="00254894">
        <w:rPr>
          <w:rFonts w:ascii="Times New Roman" w:eastAsia="Calibri" w:hAnsi="Times New Roman" w:cs="Times New Roman"/>
          <w:lang w:val="en-GB"/>
        </w:rPr>
        <w:t>“</w:t>
      </w:r>
      <w:r w:rsidR="008032B5" w:rsidRPr="00254894">
        <w:rPr>
          <w:rFonts w:ascii="Times New Roman" w:eastAsia="Calibri" w:hAnsi="Times New Roman" w:cs="Times New Roman"/>
          <w:lang w:val="en-GB"/>
        </w:rPr>
        <w:t>worthless,</w:t>
      </w:r>
      <w:r w:rsidR="005F1BCF" w:rsidRPr="00254894">
        <w:rPr>
          <w:rFonts w:ascii="Times New Roman" w:eastAsia="Calibri" w:hAnsi="Times New Roman" w:cs="Times New Roman"/>
          <w:lang w:val="en-GB"/>
        </w:rPr>
        <w:t>”</w:t>
      </w:r>
      <w:r w:rsidR="008032B5" w:rsidRPr="00254894">
        <w:rPr>
          <w:rFonts w:ascii="Times New Roman" w:eastAsia="Calibri" w:hAnsi="Times New Roman" w:cs="Times New Roman"/>
          <w:lang w:val="en-GB"/>
        </w:rPr>
        <w:t xml:space="preserve"> they are, themselves turned into rejects, human refuse destined for </w:t>
      </w:r>
      <w:r w:rsidR="00C60556" w:rsidRPr="00254894">
        <w:rPr>
          <w:rFonts w:ascii="Times New Roman" w:eastAsia="Calibri" w:hAnsi="Times New Roman" w:cs="Times New Roman"/>
          <w:lang w:val="en-GB"/>
        </w:rPr>
        <w:t>deep exploitation</w:t>
      </w:r>
      <w:r w:rsidR="008032B5" w:rsidRPr="00254894">
        <w:rPr>
          <w:rFonts w:ascii="Times New Roman" w:eastAsia="Calibri" w:hAnsi="Times New Roman" w:cs="Times New Roman"/>
          <w:lang w:val="en-GB"/>
        </w:rPr>
        <w:t>.</w:t>
      </w:r>
      <w:r w:rsidR="00AB0AED">
        <w:rPr>
          <w:rFonts w:ascii="Times New Roman" w:eastAsia="Calibri" w:hAnsi="Times New Roman" w:cs="Times New Roman"/>
          <w:lang w:val="en-GB"/>
        </w:rPr>
        <w:t xml:space="preserve"> </w:t>
      </w:r>
      <w:r w:rsidR="006B62F3" w:rsidRPr="00254894">
        <w:rPr>
          <w:rFonts w:ascii="Times New Roman" w:eastAsia="Calibri" w:hAnsi="Times New Roman" w:cs="Times New Roman"/>
          <w:lang w:val="en-GB"/>
        </w:rPr>
        <w:t xml:space="preserve">This struggle is far from over and these cultural battles are merely masking the matter. </w:t>
      </w:r>
      <w:r w:rsidR="00E07014" w:rsidRPr="00254894">
        <w:rPr>
          <w:rFonts w:ascii="Times New Roman" w:eastAsia="Calibri" w:hAnsi="Times New Roman" w:cs="Times New Roman"/>
          <w:lang w:val="en-GB"/>
        </w:rPr>
        <w:t xml:space="preserve">There are positive steps such as participation in trade unions’ collective bargaining processes, but they are still shy of full re-articulations. </w:t>
      </w:r>
      <w:r w:rsidR="006B62F3" w:rsidRPr="00254894">
        <w:rPr>
          <w:rFonts w:ascii="Times New Roman" w:eastAsia="Calibri" w:hAnsi="Times New Roman" w:cs="Times New Roman"/>
          <w:lang w:val="en-GB"/>
        </w:rPr>
        <w:t xml:space="preserve">Our work in Dita, as we said, is the work of learning politically together. We all enter the learning with different competences, facing various “challenges and tasks.” Our position of insertion whilst remaining apart allows for acute observing powers. </w:t>
      </w:r>
      <w:r w:rsidR="008B579B" w:rsidRPr="00254894">
        <w:rPr>
          <w:rFonts w:ascii="Times New Roman" w:eastAsia="Calibri" w:hAnsi="Times New Roman" w:cs="Times New Roman"/>
          <w:lang w:val="en-GB"/>
        </w:rPr>
        <w:t xml:space="preserve">The observations we can offer, based on our position, experiences and competences can be perceived as problematic: they </w:t>
      </w:r>
      <w:r w:rsidR="0039318D" w:rsidRPr="00254894">
        <w:rPr>
          <w:rFonts w:ascii="Times New Roman" w:eastAsia="Calibri" w:hAnsi="Times New Roman" w:cs="Times New Roman"/>
          <w:lang w:val="en-GB"/>
        </w:rPr>
        <w:t xml:space="preserve">could (and do) </w:t>
      </w:r>
      <w:r w:rsidR="008B579B" w:rsidRPr="00254894">
        <w:rPr>
          <w:rFonts w:ascii="Times New Roman" w:eastAsia="Calibri" w:hAnsi="Times New Roman" w:cs="Times New Roman"/>
          <w:lang w:val="en-GB"/>
        </w:rPr>
        <w:t xml:space="preserve">undermine the </w:t>
      </w:r>
      <w:r w:rsidR="008B579B" w:rsidRPr="00254894">
        <w:rPr>
          <w:rFonts w:ascii="Times New Roman" w:eastAsia="Calibri" w:hAnsi="Times New Roman" w:cs="Times New Roman"/>
          <w:i/>
          <w:lang w:val="en-GB"/>
        </w:rPr>
        <w:t>status quo</w:t>
      </w:r>
      <w:r w:rsidR="008B579B" w:rsidRPr="00254894">
        <w:rPr>
          <w:rFonts w:ascii="Times New Roman" w:eastAsia="Calibri" w:hAnsi="Times New Roman" w:cs="Times New Roman"/>
          <w:lang w:val="en-GB"/>
        </w:rPr>
        <w:t xml:space="preserve">.  </w:t>
      </w:r>
      <w:r w:rsidR="00895EE4" w:rsidRPr="00254894">
        <w:rPr>
          <w:rFonts w:ascii="Times New Roman" w:eastAsia="Calibri" w:hAnsi="Times New Roman" w:cs="Times New Roman"/>
          <w:lang w:val="en-GB"/>
        </w:rPr>
        <w:t xml:space="preserve">On the other hand, we could find ourselves over-intervening and assuming roles we are incapable of inhabiting properly; of </w:t>
      </w:r>
      <w:r w:rsidR="004E1F67" w:rsidRPr="00254894">
        <w:rPr>
          <w:rFonts w:ascii="Times New Roman" w:eastAsia="Calibri" w:hAnsi="Times New Roman" w:cs="Times New Roman"/>
          <w:lang w:val="en-GB"/>
        </w:rPr>
        <w:t xml:space="preserve">making promises we cannot deliver. </w:t>
      </w:r>
      <w:r w:rsidR="00D14F68" w:rsidRPr="00254894">
        <w:rPr>
          <w:rFonts w:ascii="Times New Roman" w:eastAsia="Calibri" w:hAnsi="Times New Roman" w:cs="Times New Roman"/>
          <w:lang w:val="en-GB"/>
        </w:rPr>
        <w:t xml:space="preserve">The tension between </w:t>
      </w:r>
      <w:r w:rsidR="0039318D" w:rsidRPr="00254894">
        <w:rPr>
          <w:rFonts w:ascii="Times New Roman" w:eastAsia="Calibri" w:hAnsi="Times New Roman" w:cs="Times New Roman"/>
          <w:lang w:val="en-GB"/>
        </w:rPr>
        <w:t xml:space="preserve">under- and over-engagement can only be productive if we question both notions. This is the work of political learning—where is and how wide is the threshold between the over- and under-intervening? Can we only ascertain this in hindsight, or </w:t>
      </w:r>
      <w:r w:rsidR="002D017C" w:rsidRPr="00254894">
        <w:rPr>
          <w:rFonts w:ascii="Times New Roman" w:eastAsia="Calibri" w:hAnsi="Times New Roman" w:cs="Times New Roman"/>
          <w:lang w:val="en-GB"/>
        </w:rPr>
        <w:t xml:space="preserve">are there ways of negotiating </w:t>
      </w:r>
      <w:r w:rsidR="0039318D" w:rsidRPr="00254894">
        <w:rPr>
          <w:rFonts w:ascii="Times New Roman" w:eastAsia="Calibri" w:hAnsi="Times New Roman" w:cs="Times New Roman"/>
          <w:lang w:val="en-GB"/>
        </w:rPr>
        <w:t xml:space="preserve">as we go along? </w:t>
      </w:r>
    </w:p>
    <w:p w:rsidR="00E12E71" w:rsidRPr="00254894" w:rsidRDefault="00E12E71" w:rsidP="00254894">
      <w:pPr>
        <w:spacing w:line="276" w:lineRule="auto"/>
        <w:jc w:val="both"/>
        <w:rPr>
          <w:rFonts w:ascii="Times New Roman" w:eastAsia="Calibri" w:hAnsi="Times New Roman" w:cs="Times New Roman"/>
          <w:lang w:val="en-GB"/>
        </w:rPr>
      </w:pPr>
    </w:p>
    <w:p w:rsidR="007205B3" w:rsidRPr="00254894" w:rsidRDefault="00F72254" w:rsidP="00254894">
      <w:pPr>
        <w:spacing w:line="276" w:lineRule="auto"/>
        <w:jc w:val="both"/>
        <w:rPr>
          <w:rFonts w:ascii="Times New Roman" w:eastAsia="Calibri" w:hAnsi="Times New Roman" w:cs="Times New Roman"/>
          <w:lang w:val="en-GB"/>
        </w:rPr>
      </w:pPr>
      <w:r w:rsidRPr="00254894">
        <w:rPr>
          <w:rFonts w:ascii="Times New Roman" w:eastAsia="Calibri" w:hAnsi="Times New Roman" w:cs="Times New Roman"/>
          <w:lang w:val="en-GB"/>
        </w:rPr>
        <w:t>Dita workers have so far expressed a very clear need to learn</w:t>
      </w:r>
      <w:r w:rsidR="007205B3" w:rsidRPr="00254894">
        <w:rPr>
          <w:rFonts w:ascii="Times New Roman" w:eastAsia="Calibri" w:hAnsi="Times New Roman" w:cs="Times New Roman"/>
          <w:lang w:val="en-GB"/>
        </w:rPr>
        <w:t>; some have</w:t>
      </w:r>
      <w:r w:rsidRPr="00254894">
        <w:rPr>
          <w:rFonts w:ascii="Times New Roman" w:eastAsia="Calibri" w:hAnsi="Times New Roman" w:cs="Times New Roman"/>
          <w:lang w:val="en-GB"/>
        </w:rPr>
        <w:t xml:space="preserve"> even </w:t>
      </w:r>
      <w:r w:rsidR="007205B3" w:rsidRPr="00254894">
        <w:rPr>
          <w:rFonts w:ascii="Times New Roman" w:eastAsia="Calibri" w:hAnsi="Times New Roman" w:cs="Times New Roman"/>
          <w:lang w:val="en-GB"/>
        </w:rPr>
        <w:t>requested</w:t>
      </w:r>
      <w:r w:rsidRPr="00254894">
        <w:rPr>
          <w:rFonts w:ascii="Times New Roman" w:eastAsia="Calibri" w:hAnsi="Times New Roman" w:cs="Times New Roman"/>
          <w:lang w:val="en-GB"/>
        </w:rPr>
        <w:t xml:space="preserve"> sort of mentoring (in a very broad sense) in issues they do not know enough about. Our initial plan was to cover this need through the </w:t>
      </w:r>
      <w:r w:rsidRPr="00254894">
        <w:rPr>
          <w:rFonts w:ascii="Times New Roman" w:eastAsia="Calibri" w:hAnsi="Times New Roman" w:cs="Times New Roman"/>
          <w:i/>
          <w:lang w:val="en-GB"/>
        </w:rPr>
        <w:t>Open Classrooms</w:t>
      </w:r>
      <w:r w:rsidRPr="00254894">
        <w:rPr>
          <w:rFonts w:ascii="Times New Roman" w:eastAsia="Calibri" w:hAnsi="Times New Roman" w:cs="Times New Roman"/>
          <w:lang w:val="en-GB"/>
        </w:rPr>
        <w:t xml:space="preserve">, but we have since learned that this will not suffice. Some of the workers believe that </w:t>
      </w:r>
      <w:r w:rsidR="007205B3" w:rsidRPr="00254894">
        <w:rPr>
          <w:rFonts w:ascii="Times New Roman" w:eastAsia="Calibri" w:hAnsi="Times New Roman" w:cs="Times New Roman"/>
          <w:lang w:val="en-GB"/>
        </w:rPr>
        <w:t xml:space="preserve">they need to obtain a sort of “literacy” in the relevant legal, economic and political matters so as to be able to actively and productively participate in </w:t>
      </w:r>
      <w:r w:rsidR="00AD176A" w:rsidRPr="00254894">
        <w:rPr>
          <w:rFonts w:ascii="Times New Roman" w:eastAsia="Calibri" w:hAnsi="Times New Roman" w:cs="Times New Roman"/>
          <w:i/>
          <w:lang w:val="en-GB"/>
        </w:rPr>
        <w:t>Open Classrooms</w:t>
      </w:r>
      <w:r w:rsidR="00AD176A" w:rsidRPr="00254894">
        <w:rPr>
          <w:rFonts w:ascii="Times New Roman" w:eastAsia="Calibri" w:hAnsi="Times New Roman" w:cs="Times New Roman"/>
          <w:lang w:val="en-GB"/>
        </w:rPr>
        <w:t xml:space="preserve">’ </w:t>
      </w:r>
      <w:r w:rsidR="007205B3" w:rsidRPr="00254894">
        <w:rPr>
          <w:rFonts w:ascii="Times New Roman" w:eastAsia="Calibri" w:hAnsi="Times New Roman" w:cs="Times New Roman"/>
          <w:lang w:val="en-GB"/>
        </w:rPr>
        <w:t>talks</w:t>
      </w:r>
      <w:r w:rsidR="00AD176A" w:rsidRPr="00254894">
        <w:rPr>
          <w:rFonts w:ascii="Times New Roman" w:eastAsia="Calibri" w:hAnsi="Times New Roman" w:cs="Times New Roman"/>
          <w:lang w:val="en-GB"/>
        </w:rPr>
        <w:t>,</w:t>
      </w:r>
      <w:r w:rsidR="007205B3" w:rsidRPr="00254894">
        <w:rPr>
          <w:rFonts w:ascii="Times New Roman" w:eastAsia="Calibri" w:hAnsi="Times New Roman" w:cs="Times New Roman"/>
          <w:lang w:val="en-GB"/>
        </w:rPr>
        <w:t xml:space="preserve"> about the basic questions that concern them, such as the labour law (and accompanying acts); such as the matter of articulating demands; the issue of self-organisation or group work (with a very clearly expressed demand for help in constructive, non-confrontational or non-conflict communication); as well as education in trade union struggle and organising (they expressly asked for training by the UNITE). </w:t>
      </w:r>
    </w:p>
    <w:p w:rsidR="007205B3" w:rsidRPr="00254894" w:rsidRDefault="007205B3" w:rsidP="00254894">
      <w:pPr>
        <w:spacing w:line="276" w:lineRule="auto"/>
        <w:jc w:val="both"/>
        <w:rPr>
          <w:rFonts w:ascii="Times New Roman" w:eastAsia="Calibri" w:hAnsi="Times New Roman" w:cs="Times New Roman"/>
          <w:lang w:val="en-GB"/>
        </w:rPr>
      </w:pPr>
    </w:p>
    <w:p w:rsidR="0054687D" w:rsidRPr="00254894" w:rsidRDefault="008A5456" w:rsidP="00254894">
      <w:pPr>
        <w:spacing w:line="276" w:lineRule="auto"/>
        <w:jc w:val="both"/>
        <w:rPr>
          <w:rFonts w:ascii="Times New Roman" w:eastAsia="Calibri" w:hAnsi="Times New Roman" w:cs="Times New Roman"/>
          <w:lang w:val="en-GB"/>
        </w:rPr>
      </w:pPr>
      <w:r w:rsidRPr="00254894">
        <w:rPr>
          <w:rFonts w:ascii="Times New Roman" w:eastAsia="Calibri" w:hAnsi="Times New Roman" w:cs="Times New Roman"/>
          <w:lang w:val="en-GB"/>
        </w:rPr>
        <w:lastRenderedPageBreak/>
        <w:t>Following the workers’ cue, we began this work, and realised that it demands an approach more structured than merely printing out relevant legislation and handing them out. On the one hand, the workers asked for digest versions of the laws. On the other, they would like to be able to spend time (when it does not interfere with production or any oth</w:t>
      </w:r>
      <w:r w:rsidR="00ED1173" w:rsidRPr="00254894">
        <w:rPr>
          <w:rFonts w:ascii="Times New Roman" w:eastAsia="Calibri" w:hAnsi="Times New Roman" w:cs="Times New Roman"/>
          <w:lang w:val="en-GB"/>
        </w:rPr>
        <w:t>er work) talking to us or other more expert conversants</w:t>
      </w:r>
      <w:r w:rsidRPr="00254894">
        <w:rPr>
          <w:rFonts w:ascii="Times New Roman" w:eastAsia="Calibri" w:hAnsi="Times New Roman" w:cs="Times New Roman"/>
          <w:lang w:val="en-GB"/>
        </w:rPr>
        <w:t xml:space="preserve"> about points of interes</w:t>
      </w:r>
      <w:r w:rsidR="00AB0AED">
        <w:rPr>
          <w:rFonts w:ascii="Times New Roman" w:eastAsia="Calibri" w:hAnsi="Times New Roman" w:cs="Times New Roman"/>
          <w:lang w:val="en-GB"/>
        </w:rPr>
        <w:t>t. This demands a very flexible</w:t>
      </w:r>
      <w:r w:rsidRPr="00254894">
        <w:rPr>
          <w:rFonts w:ascii="Times New Roman" w:eastAsia="Calibri" w:hAnsi="Times New Roman" w:cs="Times New Roman"/>
          <w:lang w:val="en-GB"/>
        </w:rPr>
        <w:t xml:space="preserve"> and yet structured engagement. It also demands of the team to learn and to engage more deeply, not merely with the material, but also with the consequences of this type of engagement. </w:t>
      </w:r>
      <w:r w:rsidR="005936DF" w:rsidRPr="00254894">
        <w:rPr>
          <w:rFonts w:ascii="Times New Roman" w:eastAsia="Calibri" w:hAnsi="Times New Roman" w:cs="Times New Roman"/>
          <w:lang w:val="en-GB"/>
        </w:rPr>
        <w:t>O</w:t>
      </w:r>
      <w:r w:rsidR="003037F9" w:rsidRPr="00254894">
        <w:rPr>
          <w:rFonts w:ascii="Times New Roman" w:eastAsia="Calibri" w:hAnsi="Times New Roman" w:cs="Times New Roman"/>
          <w:lang w:val="en-GB"/>
        </w:rPr>
        <w:t>ur sessions with the workers began attracting attention</w:t>
      </w:r>
      <w:r w:rsidR="005936DF" w:rsidRPr="00254894">
        <w:rPr>
          <w:rFonts w:ascii="Times New Roman" w:eastAsia="Calibri" w:hAnsi="Times New Roman" w:cs="Times New Roman"/>
          <w:lang w:val="en-GB"/>
        </w:rPr>
        <w:t xml:space="preserve"> of those in</w:t>
      </w:r>
      <w:r w:rsidR="003037F9" w:rsidRPr="00254894">
        <w:rPr>
          <w:rFonts w:ascii="Times New Roman" w:eastAsia="Calibri" w:hAnsi="Times New Roman" w:cs="Times New Roman"/>
          <w:lang w:val="en-GB"/>
        </w:rPr>
        <w:t xml:space="preserve"> more senior positions</w:t>
      </w:r>
      <w:r w:rsidR="005936DF" w:rsidRPr="00254894">
        <w:rPr>
          <w:rFonts w:ascii="Times New Roman" w:eastAsia="Calibri" w:hAnsi="Times New Roman" w:cs="Times New Roman"/>
          <w:lang w:val="en-GB"/>
        </w:rPr>
        <w:t>. The same person would show up every time we prepared</w:t>
      </w:r>
      <w:r w:rsidR="001E5F06" w:rsidRPr="00254894">
        <w:rPr>
          <w:rFonts w:ascii="Times New Roman" w:eastAsia="Calibri" w:hAnsi="Times New Roman" w:cs="Times New Roman"/>
          <w:lang w:val="en-GB"/>
        </w:rPr>
        <w:t xml:space="preserve"> for </w:t>
      </w:r>
      <w:r w:rsidR="005936DF" w:rsidRPr="00254894">
        <w:rPr>
          <w:rFonts w:ascii="Times New Roman" w:eastAsia="Calibri" w:hAnsi="Times New Roman" w:cs="Times New Roman"/>
          <w:lang w:val="en-GB"/>
        </w:rPr>
        <w:t xml:space="preserve">group discussion and interrupt, derail and dominate the conversation. </w:t>
      </w:r>
      <w:r w:rsidR="00812498" w:rsidRPr="00254894">
        <w:rPr>
          <w:rFonts w:ascii="Times New Roman" w:eastAsia="Calibri" w:hAnsi="Times New Roman" w:cs="Times New Roman"/>
          <w:lang w:val="en-GB"/>
        </w:rPr>
        <w:t xml:space="preserve">Of course, we could not tar this as obstruction without having </w:t>
      </w:r>
      <w:r w:rsidR="00525702" w:rsidRPr="00254894">
        <w:rPr>
          <w:rFonts w:ascii="Times New Roman" w:eastAsia="Calibri" w:hAnsi="Times New Roman" w:cs="Times New Roman"/>
          <w:lang w:val="en-GB"/>
        </w:rPr>
        <w:t xml:space="preserve">observed the pattern and the ways in which it fits into other infra-political tensions among the workers.  </w:t>
      </w:r>
      <w:r w:rsidR="00525702" w:rsidRPr="00254894">
        <w:rPr>
          <w:rFonts w:ascii="Times New Roman" w:eastAsia="Calibri" w:hAnsi="Times New Roman" w:cs="Times New Roman"/>
        </w:rPr>
        <w:t>We could interpret these tensionsin many ways as do the workers themselves, and almost all would be reliably authentic interpretation</w:t>
      </w:r>
      <w:r w:rsidR="00634D56" w:rsidRPr="00254894">
        <w:rPr>
          <w:rFonts w:ascii="Times New Roman" w:eastAsia="Calibri" w:hAnsi="Times New Roman" w:cs="Times New Roman"/>
        </w:rPr>
        <w:t>s</w:t>
      </w:r>
      <w:r w:rsidR="00525702" w:rsidRPr="00254894">
        <w:rPr>
          <w:rFonts w:ascii="Times New Roman" w:eastAsia="Calibri" w:hAnsi="Times New Roman" w:cs="Times New Roman"/>
        </w:rPr>
        <w:t xml:space="preserve">. In order to move beyond and away from interpretations and towards a more constructive approach, we arranged to discuss the need for workers’ education more openly </w:t>
      </w:r>
      <w:r w:rsidR="008A68C0" w:rsidRPr="00254894">
        <w:rPr>
          <w:rFonts w:ascii="Times New Roman" w:eastAsia="Calibri" w:hAnsi="Times New Roman" w:cs="Times New Roman"/>
        </w:rPr>
        <w:t xml:space="preserve">with the </w:t>
      </w:r>
      <w:r w:rsidR="00895F28" w:rsidRPr="00254894">
        <w:rPr>
          <w:rFonts w:ascii="Times New Roman" w:eastAsia="Calibri" w:hAnsi="Times New Roman" w:cs="Times New Roman"/>
        </w:rPr>
        <w:t>senior workers as well, arguing that it falls under the sort knowledge that the employer is obliged to provide</w:t>
      </w:r>
      <w:r w:rsidR="00634D56" w:rsidRPr="00254894">
        <w:rPr>
          <w:rStyle w:val="FootnoteReference"/>
          <w:rFonts w:ascii="Times New Roman" w:eastAsia="Calibri" w:hAnsi="Times New Roman" w:cs="Times New Roman"/>
        </w:rPr>
        <w:footnoteReference w:id="5"/>
      </w:r>
      <w:r w:rsidR="00895F28" w:rsidRPr="00254894">
        <w:rPr>
          <w:rFonts w:ascii="Times New Roman" w:eastAsia="Calibri" w:hAnsi="Times New Roman" w:cs="Times New Roman"/>
        </w:rPr>
        <w:t xml:space="preserve"> and that, perhaps more appropriately in this case, the more ‘educated’ workers are in this sense, the fewer ‘unreasonable’ (expression used both by the workers and the senior workers) demands they will make.</w:t>
      </w:r>
      <w:r w:rsidR="0054687D" w:rsidRPr="00254894">
        <w:rPr>
          <w:rStyle w:val="FootnoteReference"/>
          <w:rFonts w:ascii="Times New Roman" w:eastAsia="Calibri" w:hAnsi="Times New Roman" w:cs="Times New Roman"/>
          <w:lang w:val="en-GB"/>
        </w:rPr>
        <w:footnoteReference w:id="6"/>
      </w:r>
    </w:p>
    <w:p w:rsidR="00165E7B" w:rsidRPr="00254894" w:rsidRDefault="00165E7B" w:rsidP="00254894">
      <w:pPr>
        <w:spacing w:line="276" w:lineRule="auto"/>
        <w:jc w:val="both"/>
        <w:rPr>
          <w:rFonts w:ascii="Times New Roman" w:eastAsia="Calibri" w:hAnsi="Times New Roman" w:cs="Times New Roman"/>
        </w:rPr>
      </w:pPr>
    </w:p>
    <w:p w:rsidR="007E6F51" w:rsidRPr="00254894" w:rsidRDefault="007E6F51" w:rsidP="00254894">
      <w:pPr>
        <w:spacing w:line="276" w:lineRule="auto"/>
        <w:jc w:val="both"/>
        <w:rPr>
          <w:rFonts w:ascii="Times New Roman" w:eastAsia="Calibri" w:hAnsi="Times New Roman" w:cs="Times New Roman"/>
        </w:rPr>
      </w:pPr>
    </w:p>
    <w:p w:rsidR="007E6F51" w:rsidRPr="00254894" w:rsidRDefault="007E6F51" w:rsidP="00254894">
      <w:pPr>
        <w:spacing w:line="276" w:lineRule="auto"/>
        <w:ind w:left="720"/>
        <w:jc w:val="both"/>
        <w:rPr>
          <w:rFonts w:ascii="Times New Roman" w:eastAsia="Calibri" w:hAnsi="Times New Roman" w:cs="Times New Roman"/>
          <w:b/>
          <w:i/>
          <w:lang w:val="en-GB"/>
        </w:rPr>
      </w:pPr>
      <w:r w:rsidRPr="00254894">
        <w:rPr>
          <w:rFonts w:ascii="Times New Roman" w:eastAsia="Calibri" w:hAnsi="Times New Roman" w:cs="Times New Roman"/>
          <w:b/>
          <w:i/>
          <w:lang w:val="en-GB"/>
        </w:rPr>
        <w:t>Finally, we pointed out, and it is crucial to</w:t>
      </w:r>
      <w:r w:rsidR="00325BC4" w:rsidRPr="00254894">
        <w:rPr>
          <w:rFonts w:ascii="Times New Roman" w:eastAsia="Calibri" w:hAnsi="Times New Roman" w:cs="Times New Roman"/>
          <w:b/>
          <w:i/>
          <w:lang w:val="en-GB"/>
        </w:rPr>
        <w:t xml:space="preserve"> continually</w:t>
      </w:r>
      <w:r w:rsidRPr="00254894">
        <w:rPr>
          <w:rFonts w:ascii="Times New Roman" w:eastAsia="Calibri" w:hAnsi="Times New Roman" w:cs="Times New Roman"/>
          <w:b/>
          <w:i/>
          <w:lang w:val="en-GB"/>
        </w:rPr>
        <w:t xml:space="preserve"> keep making this much clear, that the workers wish to, may, and can learn. </w:t>
      </w:r>
    </w:p>
    <w:p w:rsidR="00BC7894" w:rsidRPr="00254894" w:rsidRDefault="00BC7894" w:rsidP="00254894">
      <w:pPr>
        <w:spacing w:line="276" w:lineRule="auto"/>
        <w:jc w:val="both"/>
        <w:rPr>
          <w:rFonts w:ascii="Times New Roman" w:eastAsia="Calibri" w:hAnsi="Times New Roman" w:cs="Times New Roman"/>
          <w:lang w:val="en-GB"/>
        </w:rPr>
      </w:pPr>
    </w:p>
    <w:p w:rsidR="008A5456" w:rsidRPr="00254894" w:rsidRDefault="008A5456" w:rsidP="00254894">
      <w:pPr>
        <w:spacing w:line="276" w:lineRule="auto"/>
        <w:jc w:val="both"/>
        <w:rPr>
          <w:rFonts w:ascii="Times New Roman" w:eastAsia="Calibri" w:hAnsi="Times New Roman" w:cs="Times New Roman"/>
          <w:lang w:val="en-GB"/>
        </w:rPr>
      </w:pPr>
    </w:p>
    <w:p w:rsidR="003E5F2E" w:rsidRPr="00254894" w:rsidRDefault="00BC7894" w:rsidP="00254894">
      <w:pPr>
        <w:spacing w:line="276" w:lineRule="auto"/>
        <w:jc w:val="both"/>
        <w:rPr>
          <w:rFonts w:ascii="Times New Roman" w:eastAsia="Calibri" w:hAnsi="Times New Roman" w:cs="Times New Roman"/>
          <w:lang w:val="en-GB"/>
        </w:rPr>
      </w:pPr>
      <w:r w:rsidRPr="00254894">
        <w:rPr>
          <w:rFonts w:ascii="Times New Roman" w:eastAsia="Calibri" w:hAnsi="Times New Roman" w:cs="Times New Roman"/>
          <w:lang w:val="en-GB"/>
        </w:rPr>
        <w:t xml:space="preserve">The workers have been mentoring us too. They are teaching us about their production process, their struggle. They have been smashing various prejudices that we have all </w:t>
      </w:r>
      <w:r w:rsidR="00692812" w:rsidRPr="00254894">
        <w:rPr>
          <w:rFonts w:ascii="Times New Roman" w:eastAsia="Calibri" w:hAnsi="Times New Roman" w:cs="Times New Roman"/>
          <w:lang w:val="en-GB"/>
        </w:rPr>
        <w:t>had (aware or not)</w:t>
      </w:r>
      <w:r w:rsidRPr="00254894">
        <w:rPr>
          <w:rFonts w:ascii="Times New Roman" w:eastAsia="Calibri" w:hAnsi="Times New Roman" w:cs="Times New Roman"/>
          <w:lang w:val="en-GB"/>
        </w:rPr>
        <w:t xml:space="preserve"> and </w:t>
      </w:r>
      <w:r w:rsidR="00325BC4" w:rsidRPr="00254894">
        <w:rPr>
          <w:rFonts w:ascii="Times New Roman" w:eastAsia="Calibri" w:hAnsi="Times New Roman" w:cs="Times New Roman"/>
          <w:lang w:val="en-GB"/>
        </w:rPr>
        <w:t xml:space="preserve">those that </w:t>
      </w:r>
      <w:r w:rsidRPr="00254894">
        <w:rPr>
          <w:rFonts w:ascii="Times New Roman" w:eastAsia="Calibri" w:hAnsi="Times New Roman" w:cs="Times New Roman"/>
          <w:lang w:val="en-GB"/>
        </w:rPr>
        <w:t>we don’t</w:t>
      </w:r>
      <w:r w:rsidR="00325BC4" w:rsidRPr="00254894">
        <w:rPr>
          <w:rFonts w:ascii="Times New Roman" w:eastAsia="Calibri" w:hAnsi="Times New Roman" w:cs="Times New Roman"/>
          <w:lang w:val="en-GB"/>
        </w:rPr>
        <w:t xml:space="preserve"> even</w:t>
      </w:r>
      <w:r w:rsidRPr="00254894">
        <w:rPr>
          <w:rFonts w:ascii="Times New Roman" w:eastAsia="Calibri" w:hAnsi="Times New Roman" w:cs="Times New Roman"/>
          <w:lang w:val="en-GB"/>
        </w:rPr>
        <w:t xml:space="preserve"> know </w:t>
      </w:r>
      <w:r w:rsidR="00325BC4" w:rsidRPr="00254894">
        <w:rPr>
          <w:rFonts w:ascii="Times New Roman" w:eastAsia="Calibri" w:hAnsi="Times New Roman" w:cs="Times New Roman"/>
          <w:lang w:val="en-GB"/>
        </w:rPr>
        <w:t>we still have</w:t>
      </w:r>
      <w:r w:rsidR="00AB0AED">
        <w:rPr>
          <w:rFonts w:ascii="Times New Roman" w:eastAsia="Calibri" w:hAnsi="Times New Roman" w:cs="Times New Roman"/>
          <w:lang w:val="en-GB"/>
        </w:rPr>
        <w:t xml:space="preserve"> </w:t>
      </w:r>
      <w:r w:rsidR="00325BC4" w:rsidRPr="00254894">
        <w:rPr>
          <w:rFonts w:ascii="Times New Roman" w:eastAsia="Calibri" w:hAnsi="Times New Roman" w:cs="Times New Roman"/>
          <w:lang w:val="en-GB"/>
        </w:rPr>
        <w:t>(as do the w</w:t>
      </w:r>
      <w:r w:rsidRPr="00254894">
        <w:rPr>
          <w:rFonts w:ascii="Times New Roman" w:eastAsia="Calibri" w:hAnsi="Times New Roman" w:cs="Times New Roman"/>
          <w:lang w:val="en-GB"/>
        </w:rPr>
        <w:t>orkers themselves, after all</w:t>
      </w:r>
      <w:r w:rsidR="00325BC4" w:rsidRPr="00254894">
        <w:rPr>
          <w:rFonts w:ascii="Times New Roman" w:eastAsia="Calibri" w:hAnsi="Times New Roman" w:cs="Times New Roman"/>
          <w:lang w:val="en-GB"/>
        </w:rPr>
        <w:t>)</w:t>
      </w:r>
      <w:r w:rsidRPr="00254894">
        <w:rPr>
          <w:rFonts w:ascii="Times New Roman" w:eastAsia="Calibri" w:hAnsi="Times New Roman" w:cs="Times New Roman"/>
          <w:lang w:val="en-GB"/>
        </w:rPr>
        <w:t xml:space="preserve">. </w:t>
      </w:r>
      <w:r w:rsidR="000F283D" w:rsidRPr="00254894">
        <w:rPr>
          <w:rFonts w:ascii="Times New Roman" w:eastAsia="Calibri" w:hAnsi="Times New Roman" w:cs="Times New Roman"/>
          <w:lang w:val="en-GB"/>
        </w:rPr>
        <w:t xml:space="preserve">The workers have taught us </w:t>
      </w:r>
      <w:r w:rsidR="00AA4A7E" w:rsidRPr="00254894">
        <w:rPr>
          <w:rFonts w:ascii="Times New Roman" w:eastAsia="Calibri" w:hAnsi="Times New Roman" w:cs="Times New Roman"/>
          <w:lang w:val="en-GB"/>
        </w:rPr>
        <w:t>the truly affirming significan</w:t>
      </w:r>
      <w:r w:rsidR="00325BC4" w:rsidRPr="00254894">
        <w:rPr>
          <w:rFonts w:ascii="Times New Roman" w:eastAsia="Calibri" w:hAnsi="Times New Roman" w:cs="Times New Roman"/>
          <w:lang w:val="en-GB"/>
        </w:rPr>
        <w:t>c</w:t>
      </w:r>
      <w:r w:rsidR="00AA4A7E" w:rsidRPr="00254894">
        <w:rPr>
          <w:rFonts w:ascii="Times New Roman" w:eastAsia="Calibri" w:hAnsi="Times New Roman" w:cs="Times New Roman"/>
          <w:lang w:val="en-GB"/>
        </w:rPr>
        <w:t xml:space="preserve">e of knowledge and experience—of the very consciousness of that significance. They continue to teach us about the infinite ways in which the bodily and the symbolic are intertwined. By allowing us insight into their problems, the workers are reflecting to </w:t>
      </w:r>
      <w:r w:rsidR="00AA4A7E" w:rsidRPr="00254894">
        <w:rPr>
          <w:rFonts w:ascii="Times New Roman" w:eastAsia="Calibri" w:hAnsi="Times New Roman" w:cs="Times New Roman"/>
          <w:lang w:val="en-GB"/>
        </w:rPr>
        <w:lastRenderedPageBreak/>
        <w:t xml:space="preserve">us our own problems in self-organising and working together. </w:t>
      </w:r>
      <w:r w:rsidR="00DA1284" w:rsidRPr="00254894">
        <w:rPr>
          <w:rFonts w:ascii="Times New Roman" w:eastAsia="Calibri" w:hAnsi="Times New Roman" w:cs="Times New Roman"/>
          <w:lang w:val="en-GB"/>
        </w:rPr>
        <w:t>The relations between the roles we are stepping into whilst working as the Workers’ Un</w:t>
      </w:r>
      <w:r w:rsidR="00325BC4" w:rsidRPr="00254894">
        <w:rPr>
          <w:rFonts w:ascii="Times New Roman" w:eastAsia="Calibri" w:hAnsi="Times New Roman" w:cs="Times New Roman"/>
          <w:lang w:val="en-GB"/>
        </w:rPr>
        <w:t>iv</w:t>
      </w:r>
      <w:r w:rsidR="00DA1284" w:rsidRPr="00254894">
        <w:rPr>
          <w:rFonts w:ascii="Times New Roman" w:eastAsia="Calibri" w:hAnsi="Times New Roman" w:cs="Times New Roman"/>
          <w:lang w:val="en-GB"/>
        </w:rPr>
        <w:t xml:space="preserve">ersity are very dynamic. Let us quote the said PAR approach again, as a reminder of the fact that true solidarity and political friendship demand a readiness to confront, </w:t>
      </w:r>
      <w:r w:rsidR="003E5F2E" w:rsidRPr="00254894">
        <w:rPr>
          <w:rFonts w:ascii="Times New Roman" w:eastAsia="Calibri" w:hAnsi="Times New Roman" w:cs="Times New Roman"/>
          <w:lang w:val="en-GB"/>
        </w:rPr>
        <w:t xml:space="preserve">"The development of different roles is not without conflict. In the various phases, the relationships—and all other aspects of the research—must be continually reflected upon, and emerging conflicts must be dealt with jointly. As elaborated, for example, by MARSHALL &amp; REASON (2007), continual self-reflection and reflective dialog become a necessity and a quality indicator for participatory research. [51]" </w:t>
      </w:r>
      <w:r w:rsidR="00DA1284" w:rsidRPr="00254894">
        <w:rPr>
          <w:rFonts w:ascii="Times New Roman" w:eastAsia="Calibri" w:hAnsi="Times New Roman" w:cs="Times New Roman"/>
          <w:lang w:val="en-GB"/>
        </w:rPr>
        <w:t xml:space="preserve">The importance of this quote cannot be stated too strongly. Continual self-reflection and reflective dialogue are the most difficult part of team work to achieve. To be perfectly blunt: as a team, at this stage of our work (late 2016), we are still inconsistent in our engagement with such dialogue. Whatever the reasons for this, we have started learning that keeping silent and withdrawing engagement can have corrosive effect, not only for our work as a group, but also for our work in Dita. </w:t>
      </w:r>
    </w:p>
    <w:p w:rsidR="003E5F2E" w:rsidRPr="00254894" w:rsidRDefault="003E5F2E" w:rsidP="00254894">
      <w:pPr>
        <w:spacing w:line="276" w:lineRule="auto"/>
        <w:jc w:val="both"/>
        <w:rPr>
          <w:rFonts w:ascii="Times New Roman" w:eastAsia="Calibri" w:hAnsi="Times New Roman" w:cs="Times New Roman"/>
          <w:lang w:val="en-GB"/>
        </w:rPr>
      </w:pPr>
    </w:p>
    <w:p w:rsidR="003E5F2E" w:rsidRPr="00254894" w:rsidRDefault="003E5F2E" w:rsidP="00254894">
      <w:pPr>
        <w:spacing w:line="276" w:lineRule="auto"/>
        <w:jc w:val="both"/>
        <w:rPr>
          <w:rFonts w:ascii="Times New Roman" w:eastAsia="Calibri" w:hAnsi="Times New Roman" w:cs="Times New Roman"/>
          <w:b/>
          <w:lang w:val="en-GB"/>
        </w:rPr>
      </w:pPr>
      <w:r w:rsidRPr="00254894">
        <w:rPr>
          <w:rFonts w:ascii="Times New Roman" w:eastAsia="Calibri" w:hAnsi="Times New Roman" w:cs="Times New Roman"/>
          <w:b/>
          <w:lang w:val="en-GB"/>
        </w:rPr>
        <w:t>The importance of reflection</w:t>
      </w:r>
    </w:p>
    <w:p w:rsidR="00A77EFC" w:rsidRPr="00254894" w:rsidRDefault="00A77EFC" w:rsidP="00254894">
      <w:pPr>
        <w:spacing w:line="276" w:lineRule="auto"/>
        <w:jc w:val="both"/>
        <w:rPr>
          <w:rFonts w:ascii="Times New Roman" w:eastAsia="Calibri" w:hAnsi="Times New Roman" w:cs="Times New Roman"/>
          <w:lang w:val="en-GB"/>
        </w:rPr>
      </w:pPr>
    </w:p>
    <w:p w:rsidR="00A77EFC" w:rsidRPr="00254894" w:rsidRDefault="003E5F2E" w:rsidP="00254894">
      <w:pPr>
        <w:spacing w:line="276" w:lineRule="auto"/>
        <w:jc w:val="both"/>
        <w:rPr>
          <w:rFonts w:ascii="Times New Roman" w:eastAsia="Calibri" w:hAnsi="Times New Roman" w:cs="Times New Roman"/>
          <w:lang w:val="en-GB"/>
        </w:rPr>
      </w:pPr>
      <w:r w:rsidRPr="00254894">
        <w:rPr>
          <w:rFonts w:ascii="Times New Roman" w:eastAsia="Calibri" w:hAnsi="Times New Roman" w:cs="Times New Roman"/>
          <w:lang w:val="en-GB"/>
        </w:rPr>
        <w:t>"In participatory research, all participants are involved as knowing subjects who bring their perspectives into the knowledge-production process.</w:t>
      </w:r>
      <w:r w:rsidR="00A77EFC" w:rsidRPr="00254894">
        <w:rPr>
          <w:rFonts w:ascii="Times New Roman" w:eastAsia="Calibri" w:hAnsi="Times New Roman" w:cs="Times New Roman"/>
          <w:lang w:val="en-GB"/>
        </w:rPr>
        <w:t xml:space="preserve"> The potential of the individual subjects to acquire knowledge is shaped by their biological makeup, their personal and social biography, and their social status</w:t>
      </w:r>
      <w:r w:rsidR="00A77EFC" w:rsidRPr="00254894">
        <w:rPr>
          <w:rFonts w:ascii="Times New Roman" w:hAnsi="Times New Roman" w:cs="Times New Roman"/>
        </w:rPr>
        <w:t>.</w:t>
      </w:r>
      <w:bookmarkStart w:id="1" w:name="footnoteanchor_2"/>
      <w:r w:rsidR="00001C34" w:rsidRPr="00254894">
        <w:rPr>
          <w:rFonts w:ascii="Times New Roman" w:hAnsi="Times New Roman" w:cs="Times New Roman"/>
        </w:rPr>
        <w:fldChar w:fldCharType="begin"/>
      </w:r>
      <w:r w:rsidR="00A77EFC" w:rsidRPr="00254894">
        <w:rPr>
          <w:rFonts w:ascii="Times New Roman" w:hAnsi="Times New Roman" w:cs="Times New Roman"/>
        </w:rPr>
        <w:instrText xml:space="preserve"> HYPERLINK "http://www.qualitative-research.net/index.php/fqs/article/view/1801/3334" \l "footnote_2" \o "Fußnote 2" </w:instrText>
      </w:r>
      <w:r w:rsidR="00001C34" w:rsidRPr="00254894">
        <w:rPr>
          <w:rFonts w:ascii="Times New Roman" w:hAnsi="Times New Roman" w:cs="Times New Roman"/>
        </w:rPr>
        <w:fldChar w:fldCharType="separate"/>
      </w:r>
      <w:r w:rsidR="00A77EFC" w:rsidRPr="00254894">
        <w:rPr>
          <w:rStyle w:val="Hyperlink"/>
          <w:rFonts w:ascii="Times New Roman" w:hAnsi="Times New Roman" w:cs="Times New Roman"/>
          <w:b/>
          <w:bCs/>
          <w:vertAlign w:val="superscript"/>
        </w:rPr>
        <w:t>2)</w:t>
      </w:r>
      <w:r w:rsidR="00001C34" w:rsidRPr="00254894">
        <w:rPr>
          <w:rFonts w:ascii="Times New Roman" w:hAnsi="Times New Roman" w:cs="Times New Roman"/>
        </w:rPr>
        <w:fldChar w:fldCharType="end"/>
      </w:r>
      <w:bookmarkEnd w:id="1"/>
      <w:r w:rsidRPr="00254894">
        <w:rPr>
          <w:rFonts w:ascii="Times New Roman" w:eastAsia="Calibri" w:hAnsi="Times New Roman" w:cs="Times New Roman"/>
          <w:lang w:val="en-GB"/>
        </w:rPr>
        <w:t xml:space="preserve">" </w:t>
      </w:r>
    </w:p>
    <w:p w:rsidR="00A77EFC" w:rsidRPr="00254894" w:rsidRDefault="00A77EFC" w:rsidP="00254894">
      <w:pPr>
        <w:spacing w:line="276" w:lineRule="auto"/>
        <w:jc w:val="both"/>
        <w:rPr>
          <w:rFonts w:ascii="Times New Roman" w:eastAsia="Calibri" w:hAnsi="Times New Roman" w:cs="Times New Roman"/>
          <w:lang w:val="en-GB"/>
        </w:rPr>
      </w:pPr>
    </w:p>
    <w:p w:rsidR="00325BC4" w:rsidRPr="00254894" w:rsidRDefault="00A77EFC" w:rsidP="00254894">
      <w:pPr>
        <w:spacing w:line="276" w:lineRule="auto"/>
        <w:jc w:val="both"/>
        <w:rPr>
          <w:rFonts w:ascii="Times New Roman" w:eastAsia="Calibri" w:hAnsi="Times New Roman" w:cs="Times New Roman"/>
          <w:lang w:val="en-GB"/>
        </w:rPr>
      </w:pPr>
      <w:r w:rsidRPr="00254894">
        <w:rPr>
          <w:rFonts w:ascii="Times New Roman" w:eastAsia="Calibri" w:hAnsi="Times New Roman" w:cs="Times New Roman"/>
          <w:lang w:val="en-GB"/>
        </w:rPr>
        <w:t xml:space="preserve">Out of this quote flows a need for many disclosures. How this happens could be as </w:t>
      </w:r>
      <w:r w:rsidR="00C52DF5" w:rsidRPr="00254894">
        <w:rPr>
          <w:rFonts w:ascii="Times New Roman" w:eastAsia="Calibri" w:hAnsi="Times New Roman" w:cs="Times New Roman"/>
          <w:lang w:val="en-GB"/>
        </w:rPr>
        <w:t>important for the process as that which is disclosed. We chose a slow burning process with the workers, allowing them to cho</w:t>
      </w:r>
      <w:r w:rsidR="00AB0AED">
        <w:rPr>
          <w:rFonts w:ascii="Times New Roman" w:eastAsia="Calibri" w:hAnsi="Times New Roman" w:cs="Times New Roman"/>
          <w:lang w:val="en-GB"/>
        </w:rPr>
        <w:t>o</w:t>
      </w:r>
      <w:r w:rsidR="00C52DF5" w:rsidRPr="00254894">
        <w:rPr>
          <w:rFonts w:ascii="Times New Roman" w:eastAsia="Calibri" w:hAnsi="Times New Roman" w:cs="Times New Roman"/>
          <w:lang w:val="en-GB"/>
        </w:rPr>
        <w:t>se the time, the space and the company in which to reflect on their perspectives. We never explicitly asked for disclosure or proclaimed its importance. Rather, we shared, at appropriate moments, elements of our biographies, perspectives and experiences. We would refer to this process as “drinking coffee”</w:t>
      </w:r>
      <w:r w:rsidR="000C70F9" w:rsidRPr="00254894">
        <w:rPr>
          <w:rFonts w:ascii="Times New Roman" w:eastAsia="Calibri" w:hAnsi="Times New Roman" w:cs="Times New Roman"/>
          <w:lang w:val="en-GB"/>
        </w:rPr>
        <w:t xml:space="preserve">: </w:t>
      </w:r>
      <w:r w:rsidR="00C52DF5" w:rsidRPr="00254894">
        <w:rPr>
          <w:rFonts w:ascii="Times New Roman" w:eastAsia="Calibri" w:hAnsi="Times New Roman" w:cs="Times New Roman"/>
          <w:lang w:val="en-GB"/>
        </w:rPr>
        <w:t>a safe chronotopic</w:t>
      </w:r>
      <w:r w:rsidR="00AB0AED">
        <w:rPr>
          <w:rFonts w:ascii="Times New Roman" w:eastAsia="Calibri" w:hAnsi="Times New Roman" w:cs="Times New Roman"/>
          <w:lang w:val="en-GB"/>
        </w:rPr>
        <w:t xml:space="preserve"> </w:t>
      </w:r>
      <w:r w:rsidR="000C70F9" w:rsidRPr="00254894">
        <w:rPr>
          <w:rFonts w:ascii="Times New Roman" w:eastAsia="Calibri" w:hAnsi="Times New Roman" w:cs="Times New Roman"/>
          <w:lang w:val="en-GB"/>
        </w:rPr>
        <w:t>assemblage. This took a while to establish. There is a difference between drinking coffee and “</w:t>
      </w:r>
      <w:r w:rsidR="00DD30FD" w:rsidRPr="00254894">
        <w:rPr>
          <w:rFonts w:ascii="Times New Roman" w:eastAsia="Calibri" w:hAnsi="Times New Roman" w:cs="Times New Roman"/>
          <w:lang w:val="en-GB"/>
        </w:rPr>
        <w:t>drinking coffee</w:t>
      </w:r>
      <w:r w:rsidR="000C70F9" w:rsidRPr="00254894">
        <w:rPr>
          <w:rFonts w:ascii="Times New Roman" w:eastAsia="Calibri" w:hAnsi="Times New Roman" w:cs="Times New Roman"/>
          <w:lang w:val="en-GB"/>
        </w:rPr>
        <w:t>”</w:t>
      </w:r>
      <w:r w:rsidR="00AB0AED">
        <w:rPr>
          <w:rFonts w:ascii="Times New Roman" w:eastAsia="Calibri" w:hAnsi="Times New Roman" w:cs="Times New Roman"/>
          <w:lang w:val="en-GB"/>
        </w:rPr>
        <w:t xml:space="preserve"> </w:t>
      </w:r>
      <w:r w:rsidR="00DD30FD" w:rsidRPr="00254894">
        <w:rPr>
          <w:rFonts w:ascii="Times New Roman" w:eastAsia="Calibri" w:hAnsi="Times New Roman" w:cs="Times New Roman"/>
          <w:lang w:val="en-GB"/>
        </w:rPr>
        <w:t>that</w:t>
      </w:r>
      <w:r w:rsidR="00B93D20" w:rsidRPr="00254894">
        <w:rPr>
          <w:rFonts w:ascii="Times New Roman" w:eastAsia="Calibri" w:hAnsi="Times New Roman" w:cs="Times New Roman"/>
          <w:lang w:val="en-GB"/>
        </w:rPr>
        <w:t xml:space="preserve">, over time, assembles a safe space, what the PAR approach would refer to as “communicative space” in which first the need itself to communicate can germinate, and then also the occasion, the time and the context. </w:t>
      </w:r>
      <w:r w:rsidR="00DD30FD" w:rsidRPr="00254894">
        <w:rPr>
          <w:rFonts w:ascii="Times New Roman" w:eastAsia="Calibri" w:hAnsi="Times New Roman" w:cs="Times New Roman"/>
          <w:lang w:val="en-GB"/>
        </w:rPr>
        <w:t xml:space="preserve">This is more than building trust: by exchanging important but subjugated information we are redrawing </w:t>
      </w:r>
      <w:r w:rsidR="00BF1DD2" w:rsidRPr="00254894">
        <w:rPr>
          <w:rFonts w:ascii="Times New Roman" w:eastAsia="Calibri" w:hAnsi="Times New Roman" w:cs="Times New Roman"/>
          <w:lang w:val="en-GB"/>
        </w:rPr>
        <w:t>both personal and epistemol</w:t>
      </w:r>
      <w:r w:rsidR="00325BC4" w:rsidRPr="00254894">
        <w:rPr>
          <w:rFonts w:ascii="Times New Roman" w:eastAsia="Calibri" w:hAnsi="Times New Roman" w:cs="Times New Roman"/>
          <w:lang w:val="en-GB"/>
        </w:rPr>
        <w:t>ogical boundaries—the work of feminist practice. We come to the matter</w:t>
      </w:r>
      <w:r w:rsidR="00AB0AED">
        <w:rPr>
          <w:rFonts w:ascii="Times New Roman" w:eastAsia="Calibri" w:hAnsi="Times New Roman" w:cs="Times New Roman"/>
          <w:lang w:val="en-GB"/>
        </w:rPr>
        <w:t>s of motivation, of</w:t>
      </w:r>
      <w:r w:rsidR="00325BC4" w:rsidRPr="00254894">
        <w:rPr>
          <w:rFonts w:ascii="Times New Roman" w:eastAsia="Calibri" w:hAnsi="Times New Roman" w:cs="Times New Roman"/>
          <w:lang w:val="en-GB"/>
        </w:rPr>
        <w:t xml:space="preserve"> dedication, perseverance and the emotional labour of support, to, in short, reproductive labour itself. The matter of labour then must also be examined as a </w:t>
      </w:r>
      <w:r w:rsidR="00325BC4" w:rsidRPr="00254894">
        <w:rPr>
          <w:rFonts w:ascii="Times New Roman" w:eastAsia="Calibri" w:hAnsi="Times New Roman" w:cs="Times New Roman"/>
          <w:lang w:val="en-GB"/>
        </w:rPr>
        <w:lastRenderedPageBreak/>
        <w:t xml:space="preserve">matter of identification, with the problems, for example, as solidarity or empathy, or through far less conscious absorption. </w:t>
      </w:r>
    </w:p>
    <w:p w:rsidR="001F7F97" w:rsidRPr="00254894" w:rsidRDefault="00325BC4" w:rsidP="00254894">
      <w:pPr>
        <w:pStyle w:val="fqstext"/>
        <w:spacing w:line="276" w:lineRule="auto"/>
        <w:jc w:val="both"/>
        <w:rPr>
          <w:rFonts w:ascii="Times New Roman" w:eastAsia="Calibri" w:hAnsi="Times New Roman" w:cs="Times New Roman"/>
          <w:sz w:val="24"/>
          <w:szCs w:val="24"/>
        </w:rPr>
      </w:pPr>
      <w:r w:rsidRPr="00254894">
        <w:rPr>
          <w:rFonts w:ascii="Times New Roman" w:eastAsia="Calibri" w:hAnsi="Times New Roman" w:cs="Times New Roman"/>
          <w:sz w:val="24"/>
          <w:szCs w:val="24"/>
        </w:rPr>
        <w:t xml:space="preserve">Building upon this, and </w:t>
      </w:r>
      <w:r w:rsidR="001F7F97" w:rsidRPr="00254894">
        <w:rPr>
          <w:rFonts w:ascii="Times New Roman" w:eastAsia="Calibri" w:hAnsi="Times New Roman" w:cs="Times New Roman"/>
          <w:sz w:val="24"/>
          <w:szCs w:val="24"/>
        </w:rPr>
        <w:t>“</w:t>
      </w:r>
      <w:r w:rsidRPr="00254894">
        <w:rPr>
          <w:rFonts w:ascii="Times New Roman" w:eastAsia="Calibri" w:hAnsi="Times New Roman" w:cs="Times New Roman"/>
          <w:sz w:val="24"/>
          <w:szCs w:val="24"/>
        </w:rPr>
        <w:t>f</w:t>
      </w:r>
      <w:r w:rsidR="003E5F2E" w:rsidRPr="00254894">
        <w:rPr>
          <w:rFonts w:ascii="Times New Roman" w:eastAsia="Calibri" w:hAnsi="Times New Roman" w:cs="Times New Roman"/>
          <w:sz w:val="24"/>
          <w:szCs w:val="24"/>
        </w:rPr>
        <w:t>ollowing Pierre BOURDIEU's concept of sociological self-reflection (1993, 2002), the social determination of the participating knowing subjects, and of the participatory project, must also be reflected upon. The focus here is on the social conditions of possibility and the limits of the individual subjects and the participatory research project as a collective knowing subject. It is a question of reflecting on the political, economic, and social context conditions in which the research theme and the research project are embedded."</w:t>
      </w:r>
      <w:r w:rsidRPr="00254894">
        <w:rPr>
          <w:rFonts w:ascii="Times New Roman" w:eastAsia="Calibri" w:hAnsi="Times New Roman" w:cs="Times New Roman"/>
          <w:sz w:val="24"/>
          <w:szCs w:val="24"/>
        </w:rPr>
        <w:t xml:space="preserve"> (Ibid.) </w:t>
      </w:r>
      <w:r w:rsidR="001F7F97" w:rsidRPr="00254894">
        <w:rPr>
          <w:rFonts w:ascii="Times New Roman" w:eastAsia="Calibri" w:hAnsi="Times New Roman" w:cs="Times New Roman"/>
          <w:sz w:val="24"/>
          <w:szCs w:val="24"/>
        </w:rPr>
        <w:t xml:space="preserve">This question is only now beginning to form through conversations with the workers. It is only now that delimitations of this nature are becoming clearer in all of the relations at play: among the group, with the workers, and with other collaborators. The recommendation is not necessarily to rush for the outlines of such delimitations, but to be aware of their lurking from somewhere, from the very outset. To then, slowly keep addressing them within a framework of various questions and conversations on expectations </w:t>
      </w:r>
      <w:r w:rsidR="00820002" w:rsidRPr="00254894">
        <w:rPr>
          <w:rFonts w:ascii="Times New Roman" w:eastAsia="Calibri" w:hAnsi="Times New Roman" w:cs="Times New Roman"/>
          <w:sz w:val="24"/>
          <w:szCs w:val="24"/>
        </w:rPr>
        <w:t xml:space="preserve">and mutual understanding of those expectation. To reflect, alone and together, lets us perform qualitative checks, lets us think more deeply about how and why we are doing something right or wrong. </w:t>
      </w:r>
      <w:r w:rsidR="006122DB" w:rsidRPr="00254894">
        <w:rPr>
          <w:rFonts w:ascii="Times New Roman" w:eastAsia="Calibri" w:hAnsi="Times New Roman" w:cs="Times New Roman"/>
          <w:sz w:val="24"/>
          <w:szCs w:val="24"/>
        </w:rPr>
        <w:t xml:space="preserve">‘NO TIME FOR REFLECTION’ has become the default </w:t>
      </w:r>
      <w:r w:rsidRPr="00254894">
        <w:rPr>
          <w:rFonts w:ascii="Times New Roman" w:eastAsia="Calibri" w:hAnsi="Times New Roman" w:cs="Times New Roman"/>
          <w:sz w:val="24"/>
          <w:szCs w:val="24"/>
        </w:rPr>
        <w:t>position. And whilst all of our</w:t>
      </w:r>
      <w:r w:rsidR="006122DB" w:rsidRPr="00254894">
        <w:rPr>
          <w:rFonts w:ascii="Times New Roman" w:eastAsia="Calibri" w:hAnsi="Times New Roman" w:cs="Times New Roman"/>
          <w:sz w:val="24"/>
          <w:szCs w:val="24"/>
        </w:rPr>
        <w:t xml:space="preserve"> material and symbolic working conditions are difficult and will continue to remain so, everywhere, reflection and reflective dialogue MUST become the norm. Otherwise, we are forever circling through unproductive conflicts with ourselves and others. </w:t>
      </w:r>
    </w:p>
    <w:p w:rsidR="003E5F2E" w:rsidRPr="00254894" w:rsidRDefault="006122DB" w:rsidP="00254894">
      <w:pPr>
        <w:pStyle w:val="fqstext"/>
        <w:spacing w:line="276" w:lineRule="auto"/>
        <w:jc w:val="both"/>
        <w:rPr>
          <w:rFonts w:ascii="Times New Roman" w:eastAsia="Calibri" w:hAnsi="Times New Roman" w:cs="Times New Roman"/>
          <w:sz w:val="24"/>
          <w:szCs w:val="24"/>
        </w:rPr>
      </w:pPr>
      <w:r w:rsidRPr="00254894">
        <w:rPr>
          <w:rFonts w:ascii="Times New Roman" w:eastAsia="Calibri" w:hAnsi="Times New Roman" w:cs="Times New Roman"/>
          <w:sz w:val="24"/>
          <w:szCs w:val="24"/>
        </w:rPr>
        <w:t xml:space="preserve">In </w:t>
      </w:r>
      <w:r w:rsidR="00EE5543" w:rsidRPr="00254894">
        <w:rPr>
          <w:rFonts w:ascii="Times New Roman" w:eastAsia="Calibri" w:hAnsi="Times New Roman" w:cs="Times New Roman"/>
          <w:sz w:val="24"/>
          <w:szCs w:val="24"/>
        </w:rPr>
        <w:t xml:space="preserve">reflecting on the lack of reflection, we have come up with a potential. One of our solutions is to turn reflection (in order to induce reflection) into a very explicit, almost performative method. Why? </w:t>
      </w:r>
      <w:r w:rsidR="003A1D53" w:rsidRPr="00254894">
        <w:rPr>
          <w:rFonts w:ascii="Times New Roman" w:eastAsia="Calibri" w:hAnsi="Times New Roman" w:cs="Times New Roman"/>
          <w:sz w:val="24"/>
          <w:szCs w:val="24"/>
        </w:rPr>
        <w:t>As our work is methodologically intersectional and tra</w:t>
      </w:r>
      <w:r w:rsidR="00D21308" w:rsidRPr="00254894">
        <w:rPr>
          <w:rFonts w:ascii="Times New Roman" w:eastAsia="Calibri" w:hAnsi="Times New Roman" w:cs="Times New Roman"/>
          <w:sz w:val="24"/>
          <w:szCs w:val="24"/>
        </w:rPr>
        <w:t>n</w:t>
      </w:r>
      <w:r w:rsidR="003A1D53" w:rsidRPr="00254894">
        <w:rPr>
          <w:rFonts w:ascii="Times New Roman" w:eastAsia="Calibri" w:hAnsi="Times New Roman" w:cs="Times New Roman"/>
          <w:sz w:val="24"/>
          <w:szCs w:val="24"/>
        </w:rPr>
        <w:t>sversal, one of the problems we have encountered was an over-reliance on classical research or scientific methods</w:t>
      </w:r>
      <w:r w:rsidR="00D21308" w:rsidRPr="00254894">
        <w:rPr>
          <w:rFonts w:ascii="Times New Roman" w:eastAsia="Calibri" w:hAnsi="Times New Roman" w:cs="Times New Roman"/>
          <w:sz w:val="24"/>
          <w:szCs w:val="24"/>
        </w:rPr>
        <w:t xml:space="preserve">. Through our work on preliminary outlines for a methodology, we perceived tensions between the notions of ‘neutrality,’ ‘intervention’ and ‘political’ or ‘mobilising’ work. Following some discussion, we agreed that these divisions are artificial, that each research is immediately an intervention and that there hardly can be neutrality at all. But we have so far, neglected to address deeper articulation of our political work. This is not to say that we are not aware of working politically already. This is to say that we are not reflexive enough of how our understanding of working politically translates into our experience of working daily in Dita. Writing this handbook is one such attempt. As we keep progressing through it, the articulation will become clearer, the analysis deeper, and the approaches more lateral. </w:t>
      </w:r>
    </w:p>
    <w:p w:rsidR="00D21308" w:rsidRPr="00254894" w:rsidRDefault="00D21308" w:rsidP="00254894">
      <w:pPr>
        <w:pStyle w:val="fqstext"/>
        <w:spacing w:line="276" w:lineRule="auto"/>
        <w:jc w:val="both"/>
        <w:rPr>
          <w:rFonts w:ascii="Times New Roman" w:eastAsia="Calibri" w:hAnsi="Times New Roman" w:cs="Times New Roman"/>
          <w:sz w:val="24"/>
          <w:szCs w:val="24"/>
        </w:rPr>
      </w:pPr>
      <w:r w:rsidRPr="00254894">
        <w:rPr>
          <w:rFonts w:ascii="Times New Roman" w:eastAsia="Calibri" w:hAnsi="Times New Roman" w:cs="Times New Roman"/>
          <w:sz w:val="24"/>
          <w:szCs w:val="24"/>
        </w:rPr>
        <w:lastRenderedPageBreak/>
        <w:t>One such lateral approach, in this case planned, would be to understand ourselves as a sort of cognitive mirror for the workers. In their reflection, they would begin cognising and developing an approach to resolving their problems. This is, after all, to turn the mirror around: what we have seen of us in them has taught us many lessons.</w:t>
      </w:r>
      <w:r w:rsidR="009C6783" w:rsidRPr="00254894">
        <w:rPr>
          <w:rStyle w:val="FootnoteReference"/>
          <w:rFonts w:ascii="Times New Roman" w:eastAsia="Calibri" w:hAnsi="Times New Roman" w:cs="Times New Roman"/>
          <w:sz w:val="24"/>
          <w:szCs w:val="24"/>
        </w:rPr>
        <w:footnoteReference w:id="7"/>
      </w:r>
      <w:r w:rsidRPr="00254894">
        <w:rPr>
          <w:rFonts w:ascii="Times New Roman" w:eastAsia="Calibri" w:hAnsi="Times New Roman" w:cs="Times New Roman"/>
          <w:sz w:val="24"/>
          <w:szCs w:val="24"/>
        </w:rPr>
        <w:t xml:space="preserve"> This mirror works in unexpected ways, for we have also seen in the</w:t>
      </w:r>
      <w:r w:rsidR="009C6783" w:rsidRPr="00254894">
        <w:rPr>
          <w:rFonts w:ascii="Times New Roman" w:eastAsia="Calibri" w:hAnsi="Times New Roman" w:cs="Times New Roman"/>
          <w:sz w:val="24"/>
          <w:szCs w:val="24"/>
        </w:rPr>
        <w:t xml:space="preserve"> workers that which we are not—let us circle back to the matter of class, for example.</w:t>
      </w:r>
    </w:p>
    <w:p w:rsidR="00F13EED" w:rsidRPr="00254894" w:rsidRDefault="00F13EED" w:rsidP="00254894">
      <w:pPr>
        <w:spacing w:line="276" w:lineRule="auto"/>
        <w:jc w:val="both"/>
        <w:rPr>
          <w:rFonts w:ascii="Times New Roman" w:eastAsia="Calibri" w:hAnsi="Times New Roman" w:cs="Times New Roman"/>
          <w:b/>
          <w:lang w:val="en-GB"/>
        </w:rPr>
      </w:pPr>
    </w:p>
    <w:p w:rsidR="00D27C0C" w:rsidRPr="00254894" w:rsidRDefault="00D27C0C" w:rsidP="00254894">
      <w:pPr>
        <w:spacing w:line="276" w:lineRule="auto"/>
        <w:jc w:val="both"/>
        <w:rPr>
          <w:rFonts w:ascii="Times New Roman" w:eastAsia="Calibri" w:hAnsi="Times New Roman" w:cs="Times New Roman"/>
          <w:b/>
          <w:lang w:val="en-GB"/>
        </w:rPr>
      </w:pPr>
      <w:r w:rsidRPr="00254894">
        <w:rPr>
          <w:rFonts w:ascii="Times New Roman" w:eastAsia="Calibri" w:hAnsi="Times New Roman" w:cs="Times New Roman"/>
          <w:b/>
          <w:lang w:val="en-GB"/>
        </w:rPr>
        <w:t>CURATING DATA</w:t>
      </w:r>
      <w:r w:rsidR="007A0EFA" w:rsidRPr="00254894">
        <w:rPr>
          <w:rFonts w:ascii="Times New Roman" w:eastAsia="Calibri" w:hAnsi="Times New Roman" w:cs="Times New Roman"/>
          <w:b/>
          <w:lang w:val="en-GB"/>
        </w:rPr>
        <w:t>/TRANSFERABILITY</w:t>
      </w:r>
    </w:p>
    <w:p w:rsidR="007A0EFA" w:rsidRPr="00254894" w:rsidRDefault="007A0EFA" w:rsidP="00254894">
      <w:pPr>
        <w:spacing w:line="276" w:lineRule="auto"/>
        <w:jc w:val="both"/>
        <w:rPr>
          <w:rFonts w:ascii="Times New Roman" w:eastAsia="Calibri" w:hAnsi="Times New Roman" w:cs="Times New Roman"/>
          <w:b/>
          <w:lang w:val="en-GB"/>
        </w:rPr>
      </w:pPr>
    </w:p>
    <w:p w:rsidR="003E5F2E" w:rsidRPr="00254894" w:rsidRDefault="003E5F2E" w:rsidP="00254894">
      <w:pPr>
        <w:spacing w:line="276" w:lineRule="auto"/>
        <w:jc w:val="both"/>
        <w:rPr>
          <w:rFonts w:ascii="Times New Roman" w:eastAsia="Calibri" w:hAnsi="Times New Roman" w:cs="Times New Roman"/>
          <w:b/>
          <w:lang w:val="en-GB"/>
        </w:rPr>
      </w:pPr>
      <w:r w:rsidRPr="00254894">
        <w:rPr>
          <w:rFonts w:ascii="Times New Roman" w:eastAsia="Calibri" w:hAnsi="Times New Roman" w:cs="Times New Roman"/>
          <w:b/>
          <w:lang w:val="en-GB"/>
        </w:rPr>
        <w:t>Distinctive features of the production and analysis of the "data"</w:t>
      </w:r>
    </w:p>
    <w:p w:rsidR="003E5F2E" w:rsidRPr="00254894" w:rsidRDefault="003E5F2E" w:rsidP="00254894">
      <w:pPr>
        <w:spacing w:line="276" w:lineRule="auto"/>
        <w:jc w:val="both"/>
        <w:rPr>
          <w:rFonts w:ascii="Times New Roman" w:eastAsia="Calibri" w:hAnsi="Times New Roman" w:cs="Times New Roman"/>
          <w:lang w:val="en-GB"/>
        </w:rPr>
      </w:pPr>
    </w:p>
    <w:p w:rsidR="003E5F2E" w:rsidRPr="00254894" w:rsidRDefault="002B2713" w:rsidP="00254894">
      <w:pPr>
        <w:spacing w:line="276" w:lineRule="auto"/>
        <w:jc w:val="both"/>
        <w:rPr>
          <w:rFonts w:ascii="Times New Roman" w:eastAsia="Calibri" w:hAnsi="Times New Roman" w:cs="Times New Roman"/>
          <w:lang w:val="en-GB"/>
        </w:rPr>
      </w:pPr>
      <w:r w:rsidRPr="00254894">
        <w:rPr>
          <w:rFonts w:ascii="Times New Roman" w:eastAsia="Calibri" w:hAnsi="Times New Roman" w:cs="Times New Roman"/>
          <w:lang w:val="en-GB"/>
        </w:rPr>
        <w:t xml:space="preserve">In our way of working, </w:t>
      </w:r>
      <w:r w:rsidR="00493E7A" w:rsidRPr="00254894">
        <w:rPr>
          <w:rFonts w:ascii="Times New Roman" w:eastAsia="Calibri" w:hAnsi="Times New Roman" w:cs="Times New Roman"/>
          <w:lang w:val="en-GB"/>
        </w:rPr>
        <w:t xml:space="preserve">determining a clear frame for curating data </w:t>
      </w:r>
      <w:r w:rsidRPr="00254894">
        <w:rPr>
          <w:rFonts w:ascii="Times New Roman" w:eastAsia="Calibri" w:hAnsi="Times New Roman" w:cs="Times New Roman"/>
          <w:lang w:val="en-GB"/>
        </w:rPr>
        <w:t>is an alm</w:t>
      </w:r>
      <w:r w:rsidR="00E12654" w:rsidRPr="00254894">
        <w:rPr>
          <w:rFonts w:ascii="Times New Roman" w:eastAsia="Calibri" w:hAnsi="Times New Roman" w:cs="Times New Roman"/>
          <w:lang w:val="en-GB"/>
        </w:rPr>
        <w:t xml:space="preserve">ost irresolvable </w:t>
      </w:r>
      <w:r w:rsidR="00493E7A" w:rsidRPr="00254894">
        <w:rPr>
          <w:rFonts w:ascii="Times New Roman" w:eastAsia="Calibri" w:hAnsi="Times New Roman" w:cs="Times New Roman"/>
          <w:lang w:val="en-GB"/>
        </w:rPr>
        <w:t>problem</w:t>
      </w:r>
      <w:r w:rsidR="00E12654" w:rsidRPr="00254894">
        <w:rPr>
          <w:rFonts w:ascii="Times New Roman" w:eastAsia="Calibri" w:hAnsi="Times New Roman" w:cs="Times New Roman"/>
          <w:lang w:val="en-GB"/>
        </w:rPr>
        <w:t xml:space="preserve">. The </w:t>
      </w:r>
      <w:r w:rsidRPr="00254894">
        <w:rPr>
          <w:rFonts w:ascii="Times New Roman" w:eastAsia="Calibri" w:hAnsi="Times New Roman" w:cs="Times New Roman"/>
          <w:lang w:val="en-GB"/>
        </w:rPr>
        <w:t xml:space="preserve">inscription of impossibility </w:t>
      </w:r>
      <w:r w:rsidR="007A1D24" w:rsidRPr="00254894">
        <w:rPr>
          <w:rFonts w:ascii="Times New Roman" w:eastAsia="Calibri" w:hAnsi="Times New Roman" w:cs="Times New Roman"/>
          <w:lang w:val="en-GB"/>
        </w:rPr>
        <w:t>is fortunate, however, as it is precisely through searching, through prolonged periods of uncertainty</w:t>
      </w:r>
      <w:r w:rsidR="00AB0AED">
        <w:rPr>
          <w:rFonts w:ascii="Times New Roman" w:eastAsia="Calibri" w:hAnsi="Times New Roman" w:cs="Times New Roman"/>
          <w:lang w:val="en-GB"/>
        </w:rPr>
        <w:t xml:space="preserve"> </w:t>
      </w:r>
      <w:r w:rsidR="00F13EED" w:rsidRPr="00254894">
        <w:rPr>
          <w:rFonts w:ascii="Times New Roman" w:eastAsia="Calibri" w:hAnsi="Times New Roman" w:cs="Times New Roman"/>
          <w:lang w:val="en-GB"/>
        </w:rPr>
        <w:t xml:space="preserve">that, despite the pain and anxiety, we find new depths of understanding. We have also observed this in the factory, where the lack of resolution has lead to more productive searching. </w:t>
      </w:r>
      <w:r w:rsidR="00493E7A" w:rsidRPr="00254894">
        <w:rPr>
          <w:rFonts w:ascii="Times New Roman" w:eastAsia="Calibri" w:hAnsi="Times New Roman" w:cs="Times New Roman"/>
          <w:lang w:val="en-GB"/>
        </w:rPr>
        <w:t>The following two</w:t>
      </w:r>
      <w:r w:rsidR="00AB0AED">
        <w:rPr>
          <w:rFonts w:ascii="Times New Roman" w:eastAsia="Calibri" w:hAnsi="Times New Roman" w:cs="Times New Roman"/>
          <w:lang w:val="en-GB"/>
        </w:rPr>
        <w:t xml:space="preserve"> </w:t>
      </w:r>
      <w:r w:rsidR="00493E7A" w:rsidRPr="00254894">
        <w:rPr>
          <w:rFonts w:ascii="Times New Roman" w:eastAsia="Calibri" w:hAnsi="Times New Roman" w:cs="Times New Roman"/>
          <w:lang w:val="en-GB"/>
        </w:rPr>
        <w:t xml:space="preserve">quotes could serve as part of the introduction. We will address this problem </w:t>
      </w:r>
      <w:r w:rsidR="007D49C3" w:rsidRPr="00254894">
        <w:rPr>
          <w:rFonts w:ascii="Times New Roman" w:eastAsia="Calibri" w:hAnsi="Times New Roman" w:cs="Times New Roman"/>
          <w:lang w:val="en-GB"/>
        </w:rPr>
        <w:t>further on</w:t>
      </w:r>
      <w:r w:rsidR="00493E7A" w:rsidRPr="00254894">
        <w:rPr>
          <w:rFonts w:ascii="Times New Roman" w:eastAsia="Calibri" w:hAnsi="Times New Roman" w:cs="Times New Roman"/>
          <w:lang w:val="en-GB"/>
        </w:rPr>
        <w:t xml:space="preserve"> in a rather more structural way. </w:t>
      </w:r>
    </w:p>
    <w:p w:rsidR="003E5F2E" w:rsidRPr="00254894" w:rsidRDefault="003E5F2E" w:rsidP="00254894">
      <w:pPr>
        <w:spacing w:line="276" w:lineRule="auto"/>
        <w:jc w:val="both"/>
        <w:rPr>
          <w:rFonts w:ascii="Times New Roman" w:eastAsia="Calibri" w:hAnsi="Times New Roman" w:cs="Times New Roman"/>
          <w:lang w:val="en-GB"/>
        </w:rPr>
      </w:pPr>
    </w:p>
    <w:p w:rsidR="009978B7" w:rsidRPr="00254894" w:rsidRDefault="003E5F2E" w:rsidP="00254894">
      <w:pPr>
        <w:spacing w:line="276" w:lineRule="auto"/>
        <w:jc w:val="both"/>
        <w:rPr>
          <w:rFonts w:ascii="Times New Roman" w:eastAsia="Calibri" w:hAnsi="Times New Roman" w:cs="Times New Roman"/>
          <w:lang w:val="en-GB"/>
        </w:rPr>
      </w:pPr>
      <w:r w:rsidRPr="00254894">
        <w:rPr>
          <w:rFonts w:ascii="Times New Roman" w:eastAsia="Calibri" w:hAnsi="Times New Roman" w:cs="Times New Roman"/>
          <w:lang w:val="en-GB"/>
        </w:rPr>
        <w:t xml:space="preserve">"To a certain extent, research with partners to whom the rituals of academic research are alien and unfamiliar—which is frequently the case in participatory research—calls for new methods of data collection. The question of the "appropriateness of the method to the participants" is particularly relevant here." </w:t>
      </w:r>
      <w:r w:rsidR="007D49C3" w:rsidRPr="00254894">
        <w:rPr>
          <w:rFonts w:ascii="Times New Roman" w:eastAsia="Calibri" w:hAnsi="Times New Roman" w:cs="Times New Roman"/>
          <w:lang w:val="en-GB"/>
        </w:rPr>
        <w:t xml:space="preserve">In our case—in the case of any organisation working towards transferable models and knowledge—we also need to point out the alien unfamiliarity of the rituals of multimedia production. </w:t>
      </w:r>
      <w:r w:rsidRPr="00254894">
        <w:rPr>
          <w:rFonts w:ascii="Times New Roman" w:eastAsia="Calibri" w:hAnsi="Times New Roman" w:cs="Times New Roman"/>
          <w:lang w:val="en-GB"/>
        </w:rPr>
        <w:t xml:space="preserve">"Methods of data collection should therefore build on the participants' everyday experiences. This makes it easier for them to understand the concrete procedures. However, it means that new methods of data collection must be developed that are appropriate to the concrete research situation and the research partners." </w:t>
      </w:r>
      <w:r w:rsidR="007D49C3" w:rsidRPr="00254894">
        <w:rPr>
          <w:rFonts w:ascii="Times New Roman" w:eastAsia="Calibri" w:hAnsi="Times New Roman" w:cs="Times New Roman"/>
          <w:lang w:val="en-GB"/>
        </w:rPr>
        <w:t xml:space="preserve">A rather significant ‘however’ must be invoked here. We are not a typical academic outfit, although a level of scientific consistency is necessary for the inter-feeding that this project must attempt. We are not </w:t>
      </w:r>
      <w:r w:rsidR="000355EE" w:rsidRPr="00254894">
        <w:rPr>
          <w:rFonts w:ascii="Times New Roman" w:eastAsia="Calibri" w:hAnsi="Times New Roman" w:cs="Times New Roman"/>
          <w:lang w:val="en-GB"/>
        </w:rPr>
        <w:t>a multimedia production outfit either, though it falls to us to handle such tasks. This is both our advantag</w:t>
      </w:r>
      <w:r w:rsidR="009978B7" w:rsidRPr="00254894">
        <w:rPr>
          <w:rFonts w:ascii="Times New Roman" w:eastAsia="Calibri" w:hAnsi="Times New Roman" w:cs="Times New Roman"/>
          <w:lang w:val="en-GB"/>
        </w:rPr>
        <w:t xml:space="preserve">e and a source of frustration. </w:t>
      </w:r>
    </w:p>
    <w:p w:rsidR="009978B7" w:rsidRPr="00254894" w:rsidRDefault="009978B7" w:rsidP="00254894">
      <w:pPr>
        <w:spacing w:line="276" w:lineRule="auto"/>
        <w:jc w:val="both"/>
        <w:rPr>
          <w:rFonts w:ascii="Times New Roman" w:eastAsia="Calibri" w:hAnsi="Times New Roman" w:cs="Times New Roman"/>
          <w:lang w:val="en-GB"/>
        </w:rPr>
      </w:pPr>
    </w:p>
    <w:p w:rsidR="005B1D6F" w:rsidRPr="00254894" w:rsidRDefault="009978B7" w:rsidP="00254894">
      <w:pPr>
        <w:spacing w:line="276" w:lineRule="auto"/>
        <w:jc w:val="both"/>
        <w:rPr>
          <w:rFonts w:ascii="Times New Roman" w:eastAsia="Calibri" w:hAnsi="Times New Roman" w:cs="Times New Roman"/>
          <w:lang w:val="en-GB"/>
        </w:rPr>
      </w:pPr>
      <w:r w:rsidRPr="00254894">
        <w:rPr>
          <w:rFonts w:ascii="Times New Roman" w:eastAsia="Calibri" w:hAnsi="Times New Roman" w:cs="Times New Roman"/>
          <w:lang w:val="en-GB"/>
        </w:rPr>
        <w:t xml:space="preserve">If we were to do start from scratch, with the knowledge we have now, we would have gone through some conversations (and recording of outcomes) of what kind of data everyone expects and how they would like to see them used. </w:t>
      </w:r>
      <w:r w:rsidR="007A0EFA" w:rsidRPr="00254894">
        <w:rPr>
          <w:rFonts w:ascii="Times New Roman" w:eastAsia="Calibri" w:hAnsi="Times New Roman" w:cs="Times New Roman"/>
          <w:lang w:val="en-GB"/>
        </w:rPr>
        <w:t xml:space="preserve">Our production/CRC team has, from the outset operated within a field of data collection demarcated by two positions: project demands (a multimedia archive) and preferences and “everyday experiences” of the workers. This means that data collection took place in ways far less formal than expected of an academic research project, not to mention the understaffing when it comes to analysis and processing of “data.” </w:t>
      </w:r>
      <w:r w:rsidR="005B1D6F" w:rsidRPr="00254894">
        <w:rPr>
          <w:rFonts w:ascii="Times New Roman" w:eastAsia="Calibri" w:hAnsi="Times New Roman" w:cs="Times New Roman"/>
          <w:lang w:val="en-GB"/>
        </w:rPr>
        <w:t xml:space="preserve">At the same time, our plan has been from the outset to work on some of the segments of processing with the workers. PAR approach offers some reasoning: </w:t>
      </w:r>
    </w:p>
    <w:p w:rsidR="003E5F2E" w:rsidRPr="00254894" w:rsidRDefault="003E5F2E" w:rsidP="00254894">
      <w:pPr>
        <w:spacing w:line="276" w:lineRule="auto"/>
        <w:jc w:val="both"/>
        <w:rPr>
          <w:rFonts w:ascii="Times New Roman" w:eastAsia="Calibri" w:hAnsi="Times New Roman" w:cs="Times New Roman"/>
          <w:lang w:val="en-GB"/>
        </w:rPr>
      </w:pPr>
      <w:r w:rsidRPr="00254894">
        <w:rPr>
          <w:rFonts w:ascii="Times New Roman" w:eastAsia="Calibri" w:hAnsi="Times New Roman" w:cs="Times New Roman"/>
          <w:lang w:val="en-GB"/>
        </w:rPr>
        <w:t>"As far back as 1967, GLASER &amp; STRAUSS (1967) stressed the desirability of conducting data analysis in groups that include lay people. This applies particularly to participatory research because it ensures that the various perspectives flow into the interpretation during the data analysis process and that the research partners gain an insight into the background to their own viewpoint</w:t>
      </w:r>
      <w:r w:rsidR="005B1D6F" w:rsidRPr="00254894">
        <w:rPr>
          <w:rFonts w:ascii="Times New Roman" w:eastAsia="Calibri" w:hAnsi="Times New Roman" w:cs="Times New Roman"/>
          <w:lang w:val="en-GB"/>
        </w:rPr>
        <w:t>s and that of the other members</w:t>
      </w:r>
      <w:r w:rsidRPr="00254894">
        <w:rPr>
          <w:rFonts w:ascii="Times New Roman" w:eastAsia="Calibri" w:hAnsi="Times New Roman" w:cs="Times New Roman"/>
          <w:lang w:val="en-GB"/>
        </w:rPr>
        <w:t xml:space="preserve">." </w:t>
      </w:r>
    </w:p>
    <w:p w:rsidR="005B1D6F" w:rsidRPr="00254894" w:rsidRDefault="005B1D6F" w:rsidP="00254894">
      <w:pPr>
        <w:spacing w:line="276" w:lineRule="auto"/>
        <w:jc w:val="both"/>
        <w:rPr>
          <w:rFonts w:ascii="Times New Roman" w:eastAsia="Calibri" w:hAnsi="Times New Roman" w:cs="Times New Roman"/>
          <w:lang w:val="en-GB"/>
        </w:rPr>
      </w:pPr>
    </w:p>
    <w:p w:rsidR="00602FE8" w:rsidRPr="00254894" w:rsidRDefault="005B1D6F" w:rsidP="00254894">
      <w:pPr>
        <w:spacing w:line="276" w:lineRule="auto"/>
        <w:jc w:val="both"/>
        <w:rPr>
          <w:rFonts w:ascii="Times New Roman" w:eastAsia="Calibri" w:hAnsi="Times New Roman" w:cs="Times New Roman"/>
          <w:lang w:val="en-GB"/>
        </w:rPr>
      </w:pPr>
      <w:r w:rsidRPr="00254894">
        <w:rPr>
          <w:rFonts w:ascii="Times New Roman" w:eastAsia="Calibri" w:hAnsi="Times New Roman" w:cs="Times New Roman"/>
          <w:lang w:val="en-GB"/>
        </w:rPr>
        <w:t>At issue is not just the interpretation of the meaning, but also of representation, of curating the data. At issue is, in fact, a lot more. To make a full circle back to the beginning, to material prerequisites and the need for an open, egalitarian field, whether in shaping the direction of conversation, or the representation of data. And where we cannot take anyone’s time of knowledge for granted, we also cannot take it for granted that this knowledge or interest in sharing time does not extend to thinking representation (or processing, or interpretation, or any other aspect of work). This is not to say that everything must be made open to everyone and every</w:t>
      </w:r>
      <w:r w:rsidR="001C3607" w:rsidRPr="00254894">
        <w:rPr>
          <w:rFonts w:ascii="Times New Roman" w:eastAsia="Calibri" w:hAnsi="Times New Roman" w:cs="Times New Roman"/>
          <w:lang w:val="en-GB"/>
        </w:rPr>
        <w:t>one</w:t>
      </w:r>
      <w:r w:rsidRPr="00254894">
        <w:rPr>
          <w:rFonts w:ascii="Times New Roman" w:eastAsia="Calibri" w:hAnsi="Times New Roman" w:cs="Times New Roman"/>
          <w:lang w:val="en-GB"/>
        </w:rPr>
        <w:t xml:space="preserve"> must try their hand: it is to say that there must always</w:t>
      </w:r>
      <w:r w:rsidR="00AB0AED">
        <w:rPr>
          <w:rFonts w:ascii="Times New Roman" w:eastAsia="Calibri" w:hAnsi="Times New Roman" w:cs="Times New Roman"/>
          <w:lang w:val="en-GB"/>
        </w:rPr>
        <w:t xml:space="preserve"> </w:t>
      </w:r>
      <w:r w:rsidR="00027EB2" w:rsidRPr="00254894">
        <w:rPr>
          <w:rFonts w:ascii="Times New Roman" w:eastAsia="Calibri" w:hAnsi="Times New Roman" w:cs="Times New Roman"/>
          <w:lang w:val="en-GB"/>
        </w:rPr>
        <w:t>exist</w:t>
      </w:r>
      <w:r w:rsidR="00EA4E19" w:rsidRPr="00254894">
        <w:rPr>
          <w:rFonts w:ascii="Times New Roman" w:eastAsia="Calibri" w:hAnsi="Times New Roman" w:cs="Times New Roman"/>
          <w:lang w:val="en-GB"/>
        </w:rPr>
        <w:t xml:space="preserve"> a possibility of proper inclusion.</w:t>
      </w:r>
      <w:r w:rsidR="003E5F2E" w:rsidRPr="00254894">
        <w:rPr>
          <w:rFonts w:ascii="Times New Roman" w:eastAsia="Calibri" w:hAnsi="Times New Roman" w:cs="Times New Roman"/>
          <w:lang w:val="en-GB"/>
        </w:rPr>
        <w:t xml:space="preserve">"In participatory research, by contrast [to the academic invisibility of the author's voice], the various contributions to the results must be clearly visible. RIECKEN et al. (2004) call for an "Ethics of Voice" in participatory action research." </w:t>
      </w:r>
    </w:p>
    <w:p w:rsidR="00602FE8" w:rsidRPr="00254894" w:rsidRDefault="00602FE8" w:rsidP="00254894">
      <w:pPr>
        <w:spacing w:line="276" w:lineRule="auto"/>
        <w:jc w:val="both"/>
        <w:rPr>
          <w:rFonts w:ascii="Times New Roman" w:eastAsia="Calibri" w:hAnsi="Times New Roman" w:cs="Times New Roman"/>
          <w:lang w:val="en-GB"/>
        </w:rPr>
      </w:pPr>
    </w:p>
    <w:p w:rsidR="006655DF" w:rsidRPr="00254894" w:rsidRDefault="006655DF" w:rsidP="00254894">
      <w:pPr>
        <w:spacing w:line="276" w:lineRule="auto"/>
        <w:jc w:val="both"/>
        <w:rPr>
          <w:rFonts w:ascii="Times New Roman" w:eastAsia="Calibri" w:hAnsi="Times New Roman" w:cs="Times New Roman"/>
          <w:lang w:val="en-GB"/>
        </w:rPr>
      </w:pPr>
      <w:r w:rsidRPr="00254894">
        <w:rPr>
          <w:rFonts w:ascii="Times New Roman" w:eastAsia="Calibri" w:hAnsi="Times New Roman" w:cs="Times New Roman"/>
          <w:lang w:val="en-GB"/>
        </w:rPr>
        <w:t xml:space="preserve">The ethics of voice, especially when taking voice to mean expression, includes also this proposal: </w:t>
      </w:r>
      <w:r w:rsidR="003E5F2E" w:rsidRPr="00254894">
        <w:rPr>
          <w:rFonts w:ascii="Times New Roman" w:eastAsia="Calibri" w:hAnsi="Times New Roman" w:cs="Times New Roman"/>
          <w:lang w:val="en-GB"/>
        </w:rPr>
        <w:t xml:space="preserve">"When discussing data collection (Subsection 4.4 above), mention was made of the use of visual and performative methods. The application of such procedures in the representation stage, too, can make the research findings easier to understand." </w:t>
      </w:r>
      <w:r w:rsidRPr="00254894">
        <w:rPr>
          <w:rFonts w:ascii="Times New Roman" w:eastAsia="Calibri" w:hAnsi="Times New Roman" w:cs="Times New Roman"/>
          <w:lang w:val="en-GB"/>
        </w:rPr>
        <w:t xml:space="preserve">In other words, it is the image, the sound, the movement, and all that is non-verbal and non-linguistic </w:t>
      </w:r>
      <w:r w:rsidR="00A92BDC" w:rsidRPr="00254894">
        <w:rPr>
          <w:rFonts w:ascii="Times New Roman" w:eastAsia="Calibri" w:hAnsi="Times New Roman" w:cs="Times New Roman"/>
          <w:lang w:val="en-GB"/>
        </w:rPr>
        <w:t xml:space="preserve">affective (and contemplative) labour </w:t>
      </w:r>
      <w:r w:rsidRPr="00254894">
        <w:rPr>
          <w:rFonts w:ascii="Times New Roman" w:eastAsia="Calibri" w:hAnsi="Times New Roman" w:cs="Times New Roman"/>
          <w:lang w:val="en-GB"/>
        </w:rPr>
        <w:t>that also falls under research data, thus entering the regime of representation of the research process</w:t>
      </w:r>
      <w:r w:rsidR="003E5F2E" w:rsidRPr="00254894">
        <w:rPr>
          <w:rFonts w:ascii="Times New Roman" w:eastAsia="Calibri" w:hAnsi="Times New Roman" w:cs="Times New Roman"/>
          <w:lang w:val="en-GB"/>
        </w:rPr>
        <w:t xml:space="preserve">. </w:t>
      </w:r>
      <w:r w:rsidRPr="00254894">
        <w:rPr>
          <w:rFonts w:ascii="Times New Roman" w:eastAsia="Calibri" w:hAnsi="Times New Roman" w:cs="Times New Roman"/>
          <w:lang w:val="en-GB"/>
        </w:rPr>
        <w:t xml:space="preserve">We are not looking only at the human: machines have spoken and ‘nature’ made itself known in the factory. The question, of course, is how to curate </w:t>
      </w:r>
      <w:r w:rsidR="003E5F2E" w:rsidRPr="00254894">
        <w:rPr>
          <w:rFonts w:ascii="Times New Roman" w:eastAsia="Calibri" w:hAnsi="Times New Roman" w:cs="Times New Roman"/>
          <w:lang w:val="en-GB"/>
        </w:rPr>
        <w:t xml:space="preserve">such </w:t>
      </w:r>
      <w:r w:rsidR="003E5F2E" w:rsidRPr="00254894">
        <w:rPr>
          <w:rFonts w:ascii="Times New Roman" w:eastAsia="Calibri" w:hAnsi="Times New Roman" w:cs="Times New Roman"/>
          <w:lang w:val="en-GB"/>
        </w:rPr>
        <w:lastRenderedPageBreak/>
        <w:t xml:space="preserve">research data? </w:t>
      </w:r>
      <w:r w:rsidRPr="00254894">
        <w:rPr>
          <w:rFonts w:ascii="Times New Roman" w:eastAsia="Calibri" w:hAnsi="Times New Roman" w:cs="Times New Roman"/>
          <w:lang w:val="en-GB"/>
        </w:rPr>
        <w:t>We are dealing with a solid</w:t>
      </w:r>
      <w:r w:rsidR="003E5F2E" w:rsidRPr="00254894">
        <w:rPr>
          <w:rFonts w:ascii="Times New Roman" w:eastAsia="Calibri" w:hAnsi="Times New Roman" w:cs="Times New Roman"/>
          <w:lang w:val="en-GB"/>
        </w:rPr>
        <w:t xml:space="preserve"> "</w:t>
      </w:r>
      <w:r w:rsidRPr="00254894">
        <w:rPr>
          <w:rFonts w:ascii="Times New Roman" w:eastAsia="Calibri" w:hAnsi="Times New Roman" w:cs="Times New Roman"/>
          <w:lang w:val="en-GB"/>
        </w:rPr>
        <w:t xml:space="preserve">body of material” as well as with a mass of </w:t>
      </w:r>
      <w:r w:rsidR="00A92BDC" w:rsidRPr="00254894">
        <w:rPr>
          <w:rFonts w:ascii="Times New Roman" w:eastAsia="Calibri" w:hAnsi="Times New Roman" w:cs="Times New Roman"/>
          <w:lang w:val="en-GB"/>
        </w:rPr>
        <w:t>‘</w:t>
      </w:r>
      <w:r w:rsidRPr="00254894">
        <w:rPr>
          <w:rFonts w:ascii="Times New Roman" w:eastAsia="Calibri" w:hAnsi="Times New Roman" w:cs="Times New Roman"/>
          <w:lang w:val="en-GB"/>
        </w:rPr>
        <w:t>informal</w:t>
      </w:r>
      <w:r w:rsidR="00A92BDC" w:rsidRPr="00254894">
        <w:rPr>
          <w:rFonts w:ascii="Times New Roman" w:eastAsia="Calibri" w:hAnsi="Times New Roman" w:cs="Times New Roman"/>
          <w:lang w:val="en-GB"/>
        </w:rPr>
        <w:t>,’ emotional and affective</w:t>
      </w:r>
      <w:r w:rsidRPr="00254894">
        <w:rPr>
          <w:rFonts w:ascii="Times New Roman" w:eastAsia="Calibri" w:hAnsi="Times New Roman" w:cs="Times New Roman"/>
          <w:lang w:val="en-GB"/>
        </w:rPr>
        <w:t xml:space="preserve"> knowledge, notes, memories, etc. </w:t>
      </w:r>
      <w:r w:rsidR="00A92BDC" w:rsidRPr="00254894">
        <w:rPr>
          <w:rFonts w:ascii="Times New Roman" w:eastAsia="Calibri" w:hAnsi="Times New Roman" w:cs="Times New Roman"/>
          <w:lang w:val="en-GB"/>
        </w:rPr>
        <w:t>How do</w:t>
      </w:r>
      <w:r w:rsidR="003E5F2E" w:rsidRPr="00254894">
        <w:rPr>
          <w:rFonts w:ascii="Times New Roman" w:eastAsia="Calibri" w:hAnsi="Times New Roman" w:cs="Times New Roman"/>
          <w:lang w:val="en-GB"/>
        </w:rPr>
        <w:t xml:space="preserve"> we wish to also account for this</w:t>
      </w:r>
      <w:r w:rsidR="00A92BDC" w:rsidRPr="00254894">
        <w:rPr>
          <w:rFonts w:ascii="Times New Roman" w:eastAsia="Calibri" w:hAnsi="Times New Roman" w:cs="Times New Roman"/>
          <w:lang w:val="en-GB"/>
        </w:rPr>
        <w:t>, to curate this type of data</w:t>
      </w:r>
      <w:r w:rsidR="003E5F2E" w:rsidRPr="00254894">
        <w:rPr>
          <w:rFonts w:ascii="Times New Roman" w:eastAsia="Calibri" w:hAnsi="Times New Roman" w:cs="Times New Roman"/>
          <w:lang w:val="en-GB"/>
        </w:rPr>
        <w:t xml:space="preserve">? </w:t>
      </w:r>
      <w:r w:rsidRPr="00254894">
        <w:rPr>
          <w:rFonts w:ascii="Times New Roman" w:eastAsia="Calibri" w:hAnsi="Times New Roman" w:cs="Times New Roman"/>
          <w:lang w:val="en-GB"/>
        </w:rPr>
        <w:t>These are important questions. The ethics of the voice must encompass this type of multivocality. Yet multivocality also means that our voices, in creating (even at the lowest register of visibility) the concept of the archive—as the representation of the process and the work—will be very present, almo</w:t>
      </w:r>
      <w:r w:rsidR="00D4684B">
        <w:rPr>
          <w:rFonts w:ascii="Times New Roman" w:eastAsia="Calibri" w:hAnsi="Times New Roman" w:cs="Times New Roman"/>
          <w:lang w:val="en-GB"/>
        </w:rPr>
        <w:t>st dominant. What we are aimin</w:t>
      </w:r>
      <w:r w:rsidRPr="00254894">
        <w:rPr>
          <w:rFonts w:ascii="Times New Roman" w:eastAsia="Calibri" w:hAnsi="Times New Roman" w:cs="Times New Roman"/>
          <w:lang w:val="en-GB"/>
        </w:rPr>
        <w:t>g for is a degree of liberation from the habitual paradigms of representation of labour. To try and step away from automatisms at first, but then to develop a disciplined multivocal approach to the concept of the archive and to curating the archive/methodology as a web page. Our office</w:t>
      </w:r>
      <w:r w:rsidR="004452C7" w:rsidRPr="00254894">
        <w:rPr>
          <w:rFonts w:ascii="Times New Roman" w:eastAsia="Calibri" w:hAnsi="Times New Roman" w:cs="Times New Roman"/>
          <w:lang w:val="en-GB"/>
        </w:rPr>
        <w:t xml:space="preserve"> in Dita will become a library and workshop space housing the paper and longer electronic versions of the Workers’ University’s online presence. </w:t>
      </w:r>
    </w:p>
    <w:p w:rsidR="006655DF" w:rsidRPr="00254894" w:rsidRDefault="006655DF" w:rsidP="00254894">
      <w:pPr>
        <w:spacing w:line="276" w:lineRule="auto"/>
        <w:jc w:val="both"/>
        <w:rPr>
          <w:rFonts w:ascii="Times New Roman" w:eastAsia="Calibri" w:hAnsi="Times New Roman" w:cs="Times New Roman"/>
          <w:lang w:val="en-GB"/>
        </w:rPr>
      </w:pPr>
    </w:p>
    <w:p w:rsidR="004452C7" w:rsidRPr="00254894" w:rsidRDefault="00A93811" w:rsidP="00254894">
      <w:pPr>
        <w:spacing w:line="276" w:lineRule="auto"/>
        <w:jc w:val="both"/>
        <w:rPr>
          <w:rFonts w:ascii="Times New Roman" w:eastAsia="Calibri" w:hAnsi="Times New Roman" w:cs="Times New Roman"/>
          <w:lang w:val="en-GB"/>
        </w:rPr>
      </w:pPr>
      <w:r w:rsidRPr="00254894">
        <w:rPr>
          <w:rFonts w:ascii="Times New Roman" w:eastAsia="Calibri" w:hAnsi="Times New Roman" w:cs="Times New Roman"/>
          <w:lang w:val="en-GB"/>
        </w:rPr>
        <w:t>The</w:t>
      </w:r>
      <w:r w:rsidR="00D4684B">
        <w:rPr>
          <w:rFonts w:ascii="Times New Roman" w:eastAsia="Calibri" w:hAnsi="Times New Roman" w:cs="Times New Roman"/>
          <w:lang w:val="en-GB"/>
        </w:rPr>
        <w:t xml:space="preserve"> </w:t>
      </w:r>
      <w:r w:rsidRPr="00254894">
        <w:rPr>
          <w:rFonts w:ascii="Times New Roman" w:eastAsia="Calibri" w:hAnsi="Times New Roman" w:cs="Times New Roman"/>
          <w:lang w:val="en-GB"/>
        </w:rPr>
        <w:t xml:space="preserve">solution and </w:t>
      </w:r>
      <w:r w:rsidR="004452C7" w:rsidRPr="00254894">
        <w:rPr>
          <w:rFonts w:ascii="Times New Roman" w:eastAsia="Calibri" w:hAnsi="Times New Roman" w:cs="Times New Roman"/>
          <w:lang w:val="en-GB"/>
        </w:rPr>
        <w:t>advantage</w:t>
      </w:r>
      <w:r w:rsidRPr="00254894">
        <w:rPr>
          <w:rFonts w:ascii="Times New Roman" w:eastAsia="Calibri" w:hAnsi="Times New Roman" w:cs="Times New Roman"/>
          <w:lang w:val="en-GB"/>
        </w:rPr>
        <w:t xml:space="preserve"> usually lie in </w:t>
      </w:r>
      <w:r w:rsidR="004452C7" w:rsidRPr="00254894">
        <w:rPr>
          <w:rFonts w:ascii="Times New Roman" w:eastAsia="Calibri" w:hAnsi="Times New Roman" w:cs="Times New Roman"/>
          <w:lang w:val="en-GB"/>
        </w:rPr>
        <w:t xml:space="preserve">crazy </w:t>
      </w:r>
      <w:r w:rsidRPr="00254894">
        <w:rPr>
          <w:rFonts w:ascii="Times New Roman" w:eastAsia="Calibri" w:hAnsi="Times New Roman" w:cs="Times New Roman"/>
          <w:lang w:val="en-GB"/>
        </w:rPr>
        <w:t>‘</w:t>
      </w:r>
      <w:r w:rsidR="004452C7" w:rsidRPr="00254894">
        <w:rPr>
          <w:rFonts w:ascii="Times New Roman" w:eastAsia="Calibri" w:hAnsi="Times New Roman" w:cs="Times New Roman"/>
          <w:lang w:val="en-GB"/>
        </w:rPr>
        <w:t>ambition</w:t>
      </w:r>
      <w:r w:rsidRPr="00254894">
        <w:rPr>
          <w:rFonts w:ascii="Times New Roman" w:eastAsia="Calibri" w:hAnsi="Times New Roman" w:cs="Times New Roman"/>
          <w:lang w:val="en-GB"/>
        </w:rPr>
        <w:t>’</w:t>
      </w:r>
      <w:r w:rsidR="004452C7" w:rsidRPr="00254894">
        <w:rPr>
          <w:rFonts w:ascii="Times New Roman" w:eastAsia="Calibri" w:hAnsi="Times New Roman" w:cs="Times New Roman"/>
          <w:lang w:val="en-GB"/>
        </w:rPr>
        <w:t xml:space="preserve"> and courage. </w:t>
      </w:r>
      <w:r w:rsidRPr="00254894">
        <w:rPr>
          <w:rFonts w:ascii="Times New Roman" w:eastAsia="Calibri" w:hAnsi="Times New Roman" w:cs="Times New Roman"/>
          <w:lang w:val="en-GB"/>
        </w:rPr>
        <w:t xml:space="preserve">All of our labour is pretty much affective labour (no decision is ever rational, anyway, as cutting edge neuroscience tell us). </w:t>
      </w:r>
      <w:r w:rsidR="000C4009" w:rsidRPr="00254894">
        <w:rPr>
          <w:rFonts w:ascii="Times New Roman" w:eastAsia="Calibri" w:hAnsi="Times New Roman" w:cs="Times New Roman"/>
          <w:lang w:val="en-GB"/>
        </w:rPr>
        <w:t xml:space="preserve">In order to curate our work well and comprehensively, we ought to take a cue from Bertolt Brecht and first separate and liberate all the components of the medium. Then, liberated as they are, we allow them to group in a sort of a communist medium: that could mean writing laws as poetry or giving precedence to images of ambivalent symbolism. </w:t>
      </w:r>
    </w:p>
    <w:p w:rsidR="003E5F2E" w:rsidRPr="00254894" w:rsidRDefault="003E5F2E" w:rsidP="00254894">
      <w:pPr>
        <w:spacing w:line="276" w:lineRule="auto"/>
        <w:jc w:val="both"/>
        <w:rPr>
          <w:rFonts w:ascii="Times New Roman" w:eastAsia="Calibri" w:hAnsi="Times New Roman" w:cs="Times New Roman"/>
          <w:lang w:val="en-GB"/>
        </w:rPr>
      </w:pPr>
    </w:p>
    <w:p w:rsidR="00A12DB6" w:rsidRPr="00254894" w:rsidRDefault="00A12DB6" w:rsidP="00254894">
      <w:pPr>
        <w:spacing w:line="276" w:lineRule="auto"/>
        <w:ind w:left="1440" w:firstLine="720"/>
        <w:jc w:val="both"/>
        <w:rPr>
          <w:rFonts w:ascii="Times New Roman" w:eastAsia="Calibri" w:hAnsi="Times New Roman" w:cs="Times New Roman"/>
          <w:b/>
          <w:lang w:val="en-GB"/>
        </w:rPr>
      </w:pPr>
    </w:p>
    <w:p w:rsidR="00A12DB6" w:rsidRPr="00254894" w:rsidRDefault="00A12DB6" w:rsidP="00254894">
      <w:pPr>
        <w:spacing w:line="276" w:lineRule="auto"/>
        <w:ind w:left="1440" w:firstLine="720"/>
        <w:jc w:val="both"/>
        <w:rPr>
          <w:rFonts w:ascii="Times New Roman" w:eastAsia="Calibri" w:hAnsi="Times New Roman" w:cs="Times New Roman"/>
          <w:b/>
          <w:lang w:val="en-GB"/>
        </w:rPr>
      </w:pPr>
    </w:p>
    <w:p w:rsidR="001D3A52" w:rsidRPr="00254894" w:rsidRDefault="00D4684B" w:rsidP="00254894">
      <w:pPr>
        <w:spacing w:line="276" w:lineRule="auto"/>
        <w:jc w:val="both"/>
        <w:rPr>
          <w:rFonts w:ascii="Times New Roman" w:eastAsia="Calibri" w:hAnsi="Times New Roman" w:cs="Times New Roman"/>
          <w:b/>
          <w:lang w:val="en-GB"/>
        </w:rPr>
      </w:pPr>
      <w:r>
        <w:rPr>
          <w:rFonts w:ascii="Times New Roman" w:eastAsia="Calibri" w:hAnsi="Times New Roman" w:cs="Times New Roman"/>
          <w:b/>
          <w:lang w:val="en-GB"/>
        </w:rPr>
        <w:t>O</w:t>
      </w:r>
      <w:r w:rsidR="00A12DB6" w:rsidRPr="00254894">
        <w:rPr>
          <w:rFonts w:ascii="Times New Roman" w:eastAsia="Calibri" w:hAnsi="Times New Roman" w:cs="Times New Roman"/>
          <w:b/>
          <w:lang w:val="en-GB"/>
        </w:rPr>
        <w:t>ur work continues</w:t>
      </w:r>
      <w:r>
        <w:rPr>
          <w:rFonts w:ascii="Times New Roman" w:eastAsia="Calibri" w:hAnsi="Times New Roman" w:cs="Times New Roman"/>
          <w:b/>
          <w:lang w:val="en-GB"/>
        </w:rPr>
        <w:t>..</w:t>
      </w:r>
    </w:p>
    <w:p w:rsidR="00A12DB6" w:rsidRPr="00254894" w:rsidRDefault="00A12DB6" w:rsidP="00254894">
      <w:pPr>
        <w:spacing w:line="276" w:lineRule="auto"/>
        <w:jc w:val="both"/>
        <w:rPr>
          <w:rFonts w:ascii="Times New Roman" w:eastAsia="Calibri" w:hAnsi="Times New Roman" w:cs="Times New Roman"/>
          <w:b/>
          <w:lang w:val="en-GB"/>
        </w:rPr>
      </w:pPr>
    </w:p>
    <w:p w:rsidR="00A12DB6" w:rsidRPr="00254894" w:rsidRDefault="00A12DB6" w:rsidP="00254894">
      <w:pPr>
        <w:spacing w:line="276" w:lineRule="auto"/>
        <w:jc w:val="both"/>
        <w:rPr>
          <w:rFonts w:ascii="Times New Roman" w:eastAsia="Calibri" w:hAnsi="Times New Roman" w:cs="Times New Roman"/>
          <w:lang w:val="en-GB"/>
        </w:rPr>
      </w:pPr>
    </w:p>
    <w:p w:rsidR="00A12DB6" w:rsidRPr="00254894" w:rsidRDefault="00A12DB6" w:rsidP="00254894">
      <w:pPr>
        <w:spacing w:line="276" w:lineRule="auto"/>
        <w:jc w:val="both"/>
        <w:rPr>
          <w:rFonts w:ascii="Times New Roman" w:eastAsia="Calibri" w:hAnsi="Times New Roman" w:cs="Times New Roman"/>
          <w:lang w:val="en-GB"/>
        </w:rPr>
      </w:pPr>
    </w:p>
    <w:p w:rsidR="00A12DB6" w:rsidRPr="00254894" w:rsidRDefault="00A12DB6" w:rsidP="00254894">
      <w:pPr>
        <w:spacing w:line="276" w:lineRule="auto"/>
        <w:jc w:val="both"/>
        <w:rPr>
          <w:rFonts w:ascii="Times New Roman" w:eastAsia="Calibri" w:hAnsi="Times New Roman" w:cs="Times New Roman"/>
          <w:lang w:val="en-GB"/>
        </w:rPr>
      </w:pPr>
    </w:p>
    <w:p w:rsidR="00A12DB6" w:rsidRPr="00254894" w:rsidRDefault="00A12DB6" w:rsidP="00254894">
      <w:pPr>
        <w:spacing w:line="276" w:lineRule="auto"/>
        <w:jc w:val="both"/>
        <w:rPr>
          <w:rFonts w:ascii="Times New Roman" w:hAnsi="Times New Roman" w:cs="Times New Roman"/>
          <w:lang w:val="en-GB"/>
        </w:rPr>
      </w:pPr>
      <w:r w:rsidRPr="00254894">
        <w:rPr>
          <w:rFonts w:ascii="Times New Roman" w:eastAsia="Calibri" w:hAnsi="Times New Roman" w:cs="Times New Roman"/>
          <w:lang w:val="en-GB"/>
        </w:rPr>
        <w:t>Workers’ University, September 2016</w:t>
      </w:r>
    </w:p>
    <w:sectPr w:rsidR="00A12DB6" w:rsidRPr="00254894" w:rsidSect="00891EA4">
      <w:headerReference w:type="default" r:id="rId7"/>
      <w:footerReference w:type="even" r:id="rId8"/>
      <w:footerReference w:type="default" r:id="rId9"/>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4B29" w:rsidRDefault="009F4B29" w:rsidP="003E5F2E">
      <w:r>
        <w:separator/>
      </w:r>
    </w:p>
  </w:endnote>
  <w:endnote w:type="continuationSeparator" w:id="0">
    <w:p w:rsidR="009F4B29" w:rsidRDefault="009F4B29" w:rsidP="003E5F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Times">
    <w:panose1 w:val="02000500000000000000"/>
    <w:charset w:val="00"/>
    <w:family w:val="auto"/>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Helvetica">
    <w:panose1 w:val="00000000000000000000"/>
    <w:charset w:val="4D"/>
    <w:family w:val="swiss"/>
    <w:notTrueType/>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BC4" w:rsidRDefault="00001C34" w:rsidP="00C71D6D">
    <w:pPr>
      <w:pStyle w:val="Footer"/>
      <w:framePr w:wrap="none" w:vAnchor="text" w:hAnchor="margin" w:xAlign="right" w:y="1"/>
      <w:rPr>
        <w:rStyle w:val="PageNumber"/>
      </w:rPr>
    </w:pPr>
    <w:r>
      <w:rPr>
        <w:rStyle w:val="PageNumber"/>
      </w:rPr>
      <w:fldChar w:fldCharType="begin"/>
    </w:r>
    <w:r w:rsidR="00325BC4">
      <w:rPr>
        <w:rStyle w:val="PageNumber"/>
      </w:rPr>
      <w:instrText xml:space="preserve">PAGE  </w:instrText>
    </w:r>
    <w:r>
      <w:rPr>
        <w:rStyle w:val="PageNumber"/>
      </w:rPr>
      <w:fldChar w:fldCharType="end"/>
    </w:r>
  </w:p>
  <w:p w:rsidR="00325BC4" w:rsidRDefault="00325BC4" w:rsidP="00325BC4">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BC4" w:rsidRPr="00325BC4" w:rsidRDefault="00001C34" w:rsidP="00325BC4">
    <w:pPr>
      <w:pStyle w:val="Footer"/>
      <w:framePr w:wrap="none" w:vAnchor="text" w:hAnchor="page" w:x="9982" w:y="-10"/>
      <w:rPr>
        <w:rStyle w:val="PageNumber"/>
        <w:rFonts w:ascii="Calibri" w:hAnsi="Calibri"/>
        <w:sz w:val="21"/>
        <w:szCs w:val="21"/>
      </w:rPr>
    </w:pPr>
    <w:r w:rsidRPr="00325BC4">
      <w:rPr>
        <w:rStyle w:val="PageNumber"/>
        <w:rFonts w:ascii="Calibri" w:hAnsi="Calibri"/>
        <w:sz w:val="21"/>
        <w:szCs w:val="21"/>
      </w:rPr>
      <w:fldChar w:fldCharType="begin"/>
    </w:r>
    <w:r w:rsidR="00325BC4" w:rsidRPr="00325BC4">
      <w:rPr>
        <w:rStyle w:val="PageNumber"/>
        <w:rFonts w:ascii="Calibri" w:hAnsi="Calibri"/>
        <w:sz w:val="21"/>
        <w:szCs w:val="21"/>
      </w:rPr>
      <w:instrText xml:space="preserve">PAGE  </w:instrText>
    </w:r>
    <w:r w:rsidRPr="00325BC4">
      <w:rPr>
        <w:rStyle w:val="PageNumber"/>
        <w:rFonts w:ascii="Calibri" w:hAnsi="Calibri"/>
        <w:sz w:val="21"/>
        <w:szCs w:val="21"/>
      </w:rPr>
      <w:fldChar w:fldCharType="separate"/>
    </w:r>
    <w:r w:rsidR="00311156">
      <w:rPr>
        <w:rStyle w:val="PageNumber"/>
        <w:rFonts w:ascii="Calibri" w:hAnsi="Calibri"/>
        <w:noProof/>
        <w:sz w:val="21"/>
        <w:szCs w:val="21"/>
      </w:rPr>
      <w:t>1</w:t>
    </w:r>
    <w:r w:rsidRPr="00325BC4">
      <w:rPr>
        <w:rStyle w:val="PageNumber"/>
        <w:rFonts w:ascii="Calibri" w:hAnsi="Calibri"/>
        <w:sz w:val="21"/>
        <w:szCs w:val="21"/>
      </w:rPr>
      <w:fldChar w:fldCharType="end"/>
    </w:r>
  </w:p>
  <w:p w:rsidR="00325BC4" w:rsidRDefault="00325BC4" w:rsidP="00325BC4">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4B29" w:rsidRDefault="009F4B29" w:rsidP="003E5F2E">
      <w:r>
        <w:separator/>
      </w:r>
    </w:p>
  </w:footnote>
  <w:footnote w:type="continuationSeparator" w:id="0">
    <w:p w:rsidR="009F4B29" w:rsidRDefault="009F4B29" w:rsidP="003E5F2E">
      <w:r>
        <w:continuationSeparator/>
      </w:r>
    </w:p>
  </w:footnote>
  <w:footnote w:id="1">
    <w:p w:rsidR="00905FE6" w:rsidRDefault="00B82278" w:rsidP="00A26FDA">
      <w:pPr>
        <w:spacing w:line="276" w:lineRule="auto"/>
        <w:jc w:val="both"/>
        <w:rPr>
          <w:rFonts w:ascii="Calibri" w:hAnsi="Calibri" w:cs="Times New Roman"/>
        </w:rPr>
      </w:pPr>
      <w:r>
        <w:rPr>
          <w:rStyle w:val="FootnoteReference"/>
        </w:rPr>
        <w:footnoteRef/>
      </w:r>
      <w:r w:rsidRPr="00A26FDA">
        <w:rPr>
          <w:rFonts w:ascii="Times New Roman" w:hAnsi="Times New Roman" w:cs="Times New Roman"/>
          <w:sz w:val="20"/>
          <w:szCs w:val="20"/>
        </w:rPr>
        <w:t>We are at the moment researching workers’ education, so these conclusions must be taken</w:t>
      </w:r>
      <w:r w:rsidR="008C7A31" w:rsidRPr="00A26FDA">
        <w:rPr>
          <w:rFonts w:ascii="Times New Roman" w:hAnsi="Times New Roman" w:cs="Times New Roman"/>
          <w:sz w:val="20"/>
          <w:szCs w:val="20"/>
        </w:rPr>
        <w:t xml:space="preserve"> as provisional—though the critique </w:t>
      </w:r>
      <w:r w:rsidR="00E949E6" w:rsidRPr="00A26FDA">
        <w:rPr>
          <w:rFonts w:ascii="Times New Roman" w:hAnsi="Times New Roman" w:cs="Times New Roman"/>
          <w:sz w:val="20"/>
          <w:szCs w:val="20"/>
        </w:rPr>
        <w:t xml:space="preserve">certainly </w:t>
      </w:r>
      <w:r w:rsidR="008C7A31" w:rsidRPr="00A26FDA">
        <w:rPr>
          <w:rFonts w:ascii="Times New Roman" w:hAnsi="Times New Roman" w:cs="Times New Roman"/>
          <w:sz w:val="20"/>
          <w:szCs w:val="20"/>
        </w:rPr>
        <w:t xml:space="preserve">holds, the registers may end up altered. </w:t>
      </w:r>
      <w:r w:rsidR="00905FE6" w:rsidRPr="00A26FDA">
        <w:rPr>
          <w:rFonts w:ascii="Times New Roman" w:hAnsi="Times New Roman" w:cs="Times New Roman"/>
          <w:sz w:val="20"/>
          <w:szCs w:val="20"/>
        </w:rPr>
        <w:t>This is the work for the coming period, to be undertaken in combination with an appraisal of the institution of workers' universities in the Socialist Federal Republic of Yugoslavia, currently underway. This work must form part of our work on the continuities of workers' struggle.</w:t>
      </w:r>
    </w:p>
    <w:p w:rsidR="00B82278" w:rsidRPr="00B82278" w:rsidRDefault="00B82278">
      <w:pPr>
        <w:pStyle w:val="FootnoteText"/>
        <w:rPr>
          <w:lang w:val="en-GB"/>
        </w:rPr>
      </w:pPr>
    </w:p>
  </w:footnote>
  <w:footnote w:id="2">
    <w:p w:rsidR="005559D6" w:rsidRPr="00A26FDA" w:rsidRDefault="005559D6" w:rsidP="00A26FDA">
      <w:pPr>
        <w:pStyle w:val="fqsintroauthors"/>
        <w:jc w:val="both"/>
        <w:rPr>
          <w:rFonts w:ascii="Times New Roman" w:hAnsi="Times New Roman" w:cs="Times New Roman"/>
        </w:rPr>
      </w:pPr>
      <w:r w:rsidRPr="002168D4">
        <w:rPr>
          <w:rStyle w:val="FootnoteReference"/>
        </w:rPr>
        <w:footnoteRef/>
      </w:r>
      <w:r w:rsidRPr="00A26FDA">
        <w:rPr>
          <w:rFonts w:ascii="Times New Roman" w:eastAsia="Calibri" w:hAnsi="Times New Roman" w:cs="Times New Roman"/>
        </w:rPr>
        <w:t>JargBergold&amp; Stefan Thomas, "Participatory Research Methods: A Methodological Approach in Motion," Forum: Qualitative Social Research, Volume 13, No. 1, Art. 30 – January 2012; http://www.qualitative-research.net/index.php/fqs/article/view/1801/3334#g4</w:t>
      </w:r>
    </w:p>
  </w:footnote>
  <w:footnote w:id="3">
    <w:p w:rsidR="005559D6" w:rsidRPr="00A26FDA" w:rsidRDefault="005559D6" w:rsidP="00A26FDA">
      <w:pPr>
        <w:pStyle w:val="FootnoteText"/>
        <w:jc w:val="both"/>
        <w:rPr>
          <w:rFonts w:ascii="Times New Roman" w:eastAsia="Calibri" w:hAnsi="Times New Roman" w:cs="Times New Roman"/>
          <w:sz w:val="20"/>
          <w:szCs w:val="20"/>
          <w:lang w:val="en-GB"/>
        </w:rPr>
      </w:pPr>
      <w:r w:rsidRPr="00A26FDA">
        <w:rPr>
          <w:rStyle w:val="FootnoteReference"/>
          <w:rFonts w:ascii="Times New Roman" w:hAnsi="Times New Roman" w:cs="Times New Roman"/>
          <w:sz w:val="20"/>
          <w:szCs w:val="20"/>
        </w:rPr>
        <w:footnoteRef/>
      </w:r>
      <w:r w:rsidRPr="00A26FDA">
        <w:rPr>
          <w:rFonts w:ascii="Times New Roman" w:eastAsia="Calibri" w:hAnsi="Times New Roman" w:cs="Times New Roman"/>
          <w:sz w:val="20"/>
          <w:szCs w:val="20"/>
          <w:lang w:val="en-GB"/>
        </w:rPr>
        <w:t>Ibid.</w:t>
      </w:r>
    </w:p>
  </w:footnote>
  <w:footnote w:id="4">
    <w:p w:rsidR="005559D6" w:rsidRPr="001B1310" w:rsidRDefault="005559D6" w:rsidP="00A26FDA">
      <w:pPr>
        <w:pStyle w:val="FootnoteText"/>
        <w:jc w:val="both"/>
        <w:rPr>
          <w:rFonts w:asciiTheme="majorHAnsi" w:eastAsia="Calibri" w:hAnsiTheme="majorHAnsi" w:cs="Times New Roman"/>
          <w:sz w:val="22"/>
          <w:szCs w:val="22"/>
          <w:lang w:val="en-GB"/>
        </w:rPr>
      </w:pPr>
      <w:r w:rsidRPr="00A26FDA">
        <w:rPr>
          <w:rStyle w:val="FootnoteReference"/>
          <w:rFonts w:ascii="Times New Roman" w:hAnsi="Times New Roman" w:cs="Times New Roman"/>
          <w:sz w:val="20"/>
          <w:szCs w:val="20"/>
        </w:rPr>
        <w:footnoteRef/>
      </w:r>
      <w:r w:rsidRPr="00A26FDA">
        <w:rPr>
          <w:rFonts w:ascii="Times New Roman" w:eastAsia="Calibri" w:hAnsi="Times New Roman" w:cs="Times New Roman"/>
          <w:sz w:val="20"/>
          <w:szCs w:val="20"/>
          <w:lang w:val="en-GB"/>
        </w:rPr>
        <w:t>We received some advice stating that “whatever the amount we tell the workers, it would triple down the grapevine,” corroding trust and solidarity. The option under which the only ‘clean’ way is to profess a ‘pure’ (read pious) altruistic (read martyring) engagement is as disingenuous as it is patronising.</w:t>
      </w:r>
      <w:r w:rsidRPr="001B1310">
        <w:rPr>
          <w:rFonts w:asciiTheme="majorHAnsi" w:eastAsia="Calibri" w:hAnsiTheme="majorHAnsi" w:cs="Times New Roman"/>
          <w:sz w:val="22"/>
          <w:szCs w:val="22"/>
          <w:lang w:val="en-GB"/>
        </w:rPr>
        <w:t xml:space="preserve"> </w:t>
      </w:r>
    </w:p>
  </w:footnote>
  <w:footnote w:id="5">
    <w:p w:rsidR="00634D56" w:rsidRPr="00AB0AED" w:rsidRDefault="00634D56" w:rsidP="00AB0AED">
      <w:pPr>
        <w:spacing w:line="276" w:lineRule="auto"/>
        <w:rPr>
          <w:rFonts w:ascii="Times New Roman" w:eastAsia="Calibri" w:hAnsi="Times New Roman" w:cs="Times New Roman"/>
          <w:sz w:val="20"/>
          <w:szCs w:val="20"/>
          <w:lang w:val="en-GB"/>
        </w:rPr>
      </w:pPr>
      <w:r>
        <w:rPr>
          <w:rStyle w:val="FootnoteReference"/>
        </w:rPr>
        <w:footnoteRef/>
      </w:r>
      <w:r w:rsidRPr="00AB0AED">
        <w:rPr>
          <w:rFonts w:ascii="Times New Roman" w:eastAsia="Calibri" w:hAnsi="Times New Roman" w:cs="Times New Roman"/>
          <w:i/>
          <w:sz w:val="20"/>
          <w:szCs w:val="20"/>
          <w:lang w:val="en-GB"/>
        </w:rPr>
        <w:t>FBiH Labour law, VI- ZASTITA ZAPOSLENIKA, Item 48.,</w:t>
      </w:r>
      <w:r w:rsidRPr="00AB0AED">
        <w:rPr>
          <w:rFonts w:ascii="Times New Roman" w:eastAsia="Calibri" w:hAnsi="Times New Roman" w:cs="Times New Roman"/>
          <w:sz w:val="20"/>
          <w:szCs w:val="20"/>
          <w:lang w:val="en-GB"/>
        </w:rPr>
        <w:t xml:space="preserve"> http://fbihvlada.gov.ba/bosanski/zakoni/1999/zakoni/zakoni%20x/zak%20o%20radu%20bos.htm</w:t>
      </w:r>
    </w:p>
    <w:p w:rsidR="00634D56" w:rsidRPr="00AB0AED" w:rsidRDefault="00634D56" w:rsidP="00AB0AED">
      <w:pPr>
        <w:pStyle w:val="FootnoteText"/>
        <w:rPr>
          <w:rFonts w:ascii="Times New Roman" w:eastAsia="Calibri" w:hAnsi="Times New Roman" w:cs="Times New Roman"/>
          <w:sz w:val="20"/>
          <w:szCs w:val="20"/>
          <w:lang w:val="en-GB"/>
        </w:rPr>
      </w:pPr>
    </w:p>
  </w:footnote>
  <w:footnote w:id="6">
    <w:p w:rsidR="0054687D" w:rsidRPr="00AB0AED" w:rsidRDefault="0054687D" w:rsidP="00AB0AED">
      <w:pPr>
        <w:pStyle w:val="FootnoteText"/>
        <w:rPr>
          <w:rFonts w:ascii="Times New Roman" w:hAnsi="Times New Roman" w:cs="Times New Roman"/>
          <w:sz w:val="20"/>
          <w:szCs w:val="20"/>
          <w:lang w:val="en-GB"/>
        </w:rPr>
      </w:pPr>
      <w:r w:rsidRPr="00AB0AED">
        <w:rPr>
          <w:rStyle w:val="FootnoteReference"/>
          <w:rFonts w:ascii="Times New Roman" w:hAnsi="Times New Roman" w:cs="Times New Roman"/>
          <w:sz w:val="20"/>
          <w:szCs w:val="20"/>
        </w:rPr>
        <w:footnoteRef/>
      </w:r>
      <w:r w:rsidRPr="00AB0AED">
        <w:rPr>
          <w:rFonts w:ascii="Times New Roman" w:eastAsia="Calibri" w:hAnsi="Times New Roman" w:cs="Times New Roman"/>
          <w:sz w:val="20"/>
          <w:szCs w:val="20"/>
          <w:lang w:val="en-GB"/>
        </w:rPr>
        <w:t>On that score, we are considering (chiming with some other initiatives in the region) compiling a more comprehensive learning aid, couple with a campaign for this sort of education to become part of school curriculum and labour law.</w:t>
      </w:r>
    </w:p>
  </w:footnote>
  <w:footnote w:id="7">
    <w:p w:rsidR="009C6783" w:rsidRPr="00AB0AED" w:rsidRDefault="009C6783" w:rsidP="009C6783">
      <w:pPr>
        <w:pStyle w:val="fqstext"/>
        <w:spacing w:line="276" w:lineRule="auto"/>
        <w:rPr>
          <w:rFonts w:ascii="Times New Roman" w:eastAsia="Calibri" w:hAnsi="Times New Roman" w:cs="Times New Roman"/>
        </w:rPr>
      </w:pPr>
      <w:r w:rsidRPr="00AB0AED">
        <w:rPr>
          <w:rStyle w:val="FootnoteReference"/>
          <w:rFonts w:ascii="Times New Roman" w:hAnsi="Times New Roman" w:cs="Times New Roman"/>
        </w:rPr>
        <w:footnoteRef/>
      </w:r>
      <w:r w:rsidRPr="00AB0AED">
        <w:rPr>
          <w:rFonts w:ascii="Times New Roman" w:hAnsi="Times New Roman" w:cs="Times New Roman"/>
        </w:rPr>
        <w:t xml:space="preserve">The work described in this article could be an interesting departure point: </w:t>
      </w:r>
      <w:hyperlink r:id="rId1" w:history="1">
        <w:r w:rsidRPr="00AB0AED">
          <w:rPr>
            <w:rStyle w:val="Hyperlink"/>
            <w:rFonts w:ascii="Times New Roman" w:eastAsia="Calibri" w:hAnsi="Times New Roman" w:cs="Times New Roman"/>
          </w:rPr>
          <w:t>http://dematerijalizacijaumetnosti.com/mape-2005-2009-ii-deo-mapiranje-gradova-i-traceva/</w:t>
        </w:r>
      </w:hyperlink>
      <w:r w:rsidRPr="00AB0AED">
        <w:rPr>
          <w:rFonts w:ascii="Times New Roman" w:eastAsia="Calibri" w:hAnsi="Times New Roman" w:cs="Times New Roman"/>
        </w:rPr>
        <w:t>.</w:t>
      </w:r>
    </w:p>
    <w:p w:rsidR="009C6783" w:rsidRPr="009C6783" w:rsidRDefault="009C6783">
      <w:pPr>
        <w:pStyle w:val="FootnoteText"/>
        <w:rPr>
          <w:lang w:val="en-GB"/>
        </w:rPr>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4894" w:rsidRDefault="00254894">
    <w:pPr>
      <w:pStyle w:val="Header"/>
    </w:pPr>
    <w:r w:rsidRPr="00254894">
      <w:rPr>
        <w:noProof/>
      </w:rPr>
      <w:drawing>
        <wp:inline distT="0" distB="0" distL="0" distR="0">
          <wp:extent cx="1346200" cy="1304925"/>
          <wp:effectExtent l="19050" t="0" r="6350" b="0"/>
          <wp:docPr id="2" name="Picture 2" descr="C:\Users\Mirela\Downloads\Logo - Front Slobo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irela\Downloads\Logo - Front Slobode.jpg"/>
                  <pic:cNvPicPr>
                    <a:picLocks noChangeAspect="1" noChangeArrowheads="1"/>
                  </pic:cNvPicPr>
                </pic:nvPicPr>
                <pic:blipFill>
                  <a:blip r:embed="rId1"/>
                  <a:srcRect/>
                  <a:stretch>
                    <a:fillRect/>
                  </a:stretch>
                </pic:blipFill>
                <pic:spPr bwMode="auto">
                  <a:xfrm>
                    <a:off x="0" y="0"/>
                    <a:ext cx="1346200" cy="1304925"/>
                  </a:xfrm>
                  <a:prstGeom prst="rect">
                    <a:avLst/>
                  </a:prstGeom>
                  <a:noFill/>
                  <a:ln w="9525">
                    <a:noFill/>
                    <a:miter lim="800000"/>
                    <a:headEnd/>
                    <a:tailEnd/>
                  </a:ln>
                </pic:spPr>
              </pic:pic>
            </a:graphicData>
          </a:graphic>
        </wp:inline>
      </w:drawing>
    </w:r>
    <w:r w:rsidRPr="00254894">
      <w:rPr>
        <w:noProof/>
      </w:rPr>
      <w:drawing>
        <wp:inline distT="0" distB="0" distL="0" distR="0">
          <wp:extent cx="3155950" cy="1293495"/>
          <wp:effectExtent l="1905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155950" cy="129349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activeWritingStyle w:appName="MSWord" w:lang="en-US" w:vendorID="64" w:dllVersion="131078" w:nlCheck="1" w:checkStyle="0"/>
  <w:activeWritingStyle w:appName="MSWord" w:lang="en-GB" w:vendorID="64" w:dllVersion="131078" w:nlCheck="1" w:checkStyle="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5F2E"/>
    <w:rsid w:val="00001C34"/>
    <w:rsid w:val="00006956"/>
    <w:rsid w:val="00016212"/>
    <w:rsid w:val="00022D01"/>
    <w:rsid w:val="000245DE"/>
    <w:rsid w:val="00025D1F"/>
    <w:rsid w:val="00027EB2"/>
    <w:rsid w:val="00033CD1"/>
    <w:rsid w:val="000355EE"/>
    <w:rsid w:val="00057181"/>
    <w:rsid w:val="00067FE0"/>
    <w:rsid w:val="00080A50"/>
    <w:rsid w:val="000A2F78"/>
    <w:rsid w:val="000A3D15"/>
    <w:rsid w:val="000A4AC3"/>
    <w:rsid w:val="000B04A3"/>
    <w:rsid w:val="000B6E51"/>
    <w:rsid w:val="000C4009"/>
    <w:rsid w:val="000C60C4"/>
    <w:rsid w:val="000C70F9"/>
    <w:rsid w:val="000C7880"/>
    <w:rsid w:val="000F283D"/>
    <w:rsid w:val="000F4131"/>
    <w:rsid w:val="000F4790"/>
    <w:rsid w:val="00110D53"/>
    <w:rsid w:val="00114C2A"/>
    <w:rsid w:val="00125280"/>
    <w:rsid w:val="001345A7"/>
    <w:rsid w:val="00165E7B"/>
    <w:rsid w:val="00170074"/>
    <w:rsid w:val="0018398C"/>
    <w:rsid w:val="001939D3"/>
    <w:rsid w:val="001B1310"/>
    <w:rsid w:val="001B35FF"/>
    <w:rsid w:val="001C31E8"/>
    <w:rsid w:val="001C3607"/>
    <w:rsid w:val="001C7EF8"/>
    <w:rsid w:val="001D3A52"/>
    <w:rsid w:val="001E0A61"/>
    <w:rsid w:val="001E1623"/>
    <w:rsid w:val="001E5F06"/>
    <w:rsid w:val="001F611E"/>
    <w:rsid w:val="001F7F97"/>
    <w:rsid w:val="00206815"/>
    <w:rsid w:val="00207459"/>
    <w:rsid w:val="0021513E"/>
    <w:rsid w:val="002168D4"/>
    <w:rsid w:val="0021729C"/>
    <w:rsid w:val="002240F4"/>
    <w:rsid w:val="00236BE7"/>
    <w:rsid w:val="00245B71"/>
    <w:rsid w:val="002520C0"/>
    <w:rsid w:val="00253634"/>
    <w:rsid w:val="00254894"/>
    <w:rsid w:val="0025647B"/>
    <w:rsid w:val="002767B1"/>
    <w:rsid w:val="002870EE"/>
    <w:rsid w:val="002A64C0"/>
    <w:rsid w:val="002B2713"/>
    <w:rsid w:val="002C273E"/>
    <w:rsid w:val="002D017C"/>
    <w:rsid w:val="002D1B88"/>
    <w:rsid w:val="002E608E"/>
    <w:rsid w:val="002F6969"/>
    <w:rsid w:val="003037F9"/>
    <w:rsid w:val="00311156"/>
    <w:rsid w:val="00311FF9"/>
    <w:rsid w:val="00316378"/>
    <w:rsid w:val="00325BC4"/>
    <w:rsid w:val="00382781"/>
    <w:rsid w:val="00387120"/>
    <w:rsid w:val="0039318D"/>
    <w:rsid w:val="003A1D53"/>
    <w:rsid w:val="003C08ED"/>
    <w:rsid w:val="003C214B"/>
    <w:rsid w:val="003D09AA"/>
    <w:rsid w:val="003E05A6"/>
    <w:rsid w:val="003E5F2E"/>
    <w:rsid w:val="003F0176"/>
    <w:rsid w:val="004102BD"/>
    <w:rsid w:val="00421603"/>
    <w:rsid w:val="00436E9D"/>
    <w:rsid w:val="004452C7"/>
    <w:rsid w:val="00451D0A"/>
    <w:rsid w:val="004544BF"/>
    <w:rsid w:val="00466D39"/>
    <w:rsid w:val="004670AF"/>
    <w:rsid w:val="004843AA"/>
    <w:rsid w:val="004862C0"/>
    <w:rsid w:val="00493E7A"/>
    <w:rsid w:val="004C7C5B"/>
    <w:rsid w:val="004E1F67"/>
    <w:rsid w:val="004F5C15"/>
    <w:rsid w:val="00500329"/>
    <w:rsid w:val="00510AFE"/>
    <w:rsid w:val="00525702"/>
    <w:rsid w:val="0054687D"/>
    <w:rsid w:val="005531B7"/>
    <w:rsid w:val="005542A9"/>
    <w:rsid w:val="005559D6"/>
    <w:rsid w:val="005936DF"/>
    <w:rsid w:val="00593BE0"/>
    <w:rsid w:val="005B1D6F"/>
    <w:rsid w:val="005B5540"/>
    <w:rsid w:val="005F1BCF"/>
    <w:rsid w:val="005F1D52"/>
    <w:rsid w:val="005F2928"/>
    <w:rsid w:val="005F5329"/>
    <w:rsid w:val="00602FE8"/>
    <w:rsid w:val="006122DB"/>
    <w:rsid w:val="0063206E"/>
    <w:rsid w:val="00634D56"/>
    <w:rsid w:val="00644A34"/>
    <w:rsid w:val="00646C3B"/>
    <w:rsid w:val="00655F21"/>
    <w:rsid w:val="006569C5"/>
    <w:rsid w:val="006655DF"/>
    <w:rsid w:val="006667BC"/>
    <w:rsid w:val="00685927"/>
    <w:rsid w:val="00692812"/>
    <w:rsid w:val="006951F8"/>
    <w:rsid w:val="006B62F3"/>
    <w:rsid w:val="006C0DB6"/>
    <w:rsid w:val="006C23AE"/>
    <w:rsid w:val="006C6044"/>
    <w:rsid w:val="006C70B6"/>
    <w:rsid w:val="006E2E51"/>
    <w:rsid w:val="007105C8"/>
    <w:rsid w:val="007205B3"/>
    <w:rsid w:val="00732090"/>
    <w:rsid w:val="00734B14"/>
    <w:rsid w:val="00750F42"/>
    <w:rsid w:val="00762EED"/>
    <w:rsid w:val="0077629A"/>
    <w:rsid w:val="00786541"/>
    <w:rsid w:val="0079331D"/>
    <w:rsid w:val="007A0EFA"/>
    <w:rsid w:val="007A1D24"/>
    <w:rsid w:val="007B5BFA"/>
    <w:rsid w:val="007D49C3"/>
    <w:rsid w:val="007E6F51"/>
    <w:rsid w:val="007F6148"/>
    <w:rsid w:val="008032B5"/>
    <w:rsid w:val="00812498"/>
    <w:rsid w:val="00814F1B"/>
    <w:rsid w:val="0081521E"/>
    <w:rsid w:val="00820002"/>
    <w:rsid w:val="00824E8D"/>
    <w:rsid w:val="0083607A"/>
    <w:rsid w:val="00841111"/>
    <w:rsid w:val="00852186"/>
    <w:rsid w:val="0085737E"/>
    <w:rsid w:val="008573AD"/>
    <w:rsid w:val="00874E96"/>
    <w:rsid w:val="0087660A"/>
    <w:rsid w:val="00891EA4"/>
    <w:rsid w:val="00895EE4"/>
    <w:rsid w:val="00895F28"/>
    <w:rsid w:val="008A0775"/>
    <w:rsid w:val="008A4215"/>
    <w:rsid w:val="008A5456"/>
    <w:rsid w:val="008A5AEA"/>
    <w:rsid w:val="008A68C0"/>
    <w:rsid w:val="008B579B"/>
    <w:rsid w:val="008B73DA"/>
    <w:rsid w:val="008C301F"/>
    <w:rsid w:val="008C7A31"/>
    <w:rsid w:val="008F32DA"/>
    <w:rsid w:val="008F4E5D"/>
    <w:rsid w:val="008F73A5"/>
    <w:rsid w:val="00905FE6"/>
    <w:rsid w:val="0090697A"/>
    <w:rsid w:val="009244BC"/>
    <w:rsid w:val="00960D9C"/>
    <w:rsid w:val="0096175D"/>
    <w:rsid w:val="00980058"/>
    <w:rsid w:val="00996B15"/>
    <w:rsid w:val="009978B7"/>
    <w:rsid w:val="009C222B"/>
    <w:rsid w:val="009C6783"/>
    <w:rsid w:val="009F1738"/>
    <w:rsid w:val="009F2A23"/>
    <w:rsid w:val="009F4B29"/>
    <w:rsid w:val="009F76C0"/>
    <w:rsid w:val="00A12DB6"/>
    <w:rsid w:val="00A26FDA"/>
    <w:rsid w:val="00A32498"/>
    <w:rsid w:val="00A36B16"/>
    <w:rsid w:val="00A61D5D"/>
    <w:rsid w:val="00A64290"/>
    <w:rsid w:val="00A70F87"/>
    <w:rsid w:val="00A77EFC"/>
    <w:rsid w:val="00A92BDC"/>
    <w:rsid w:val="00A93811"/>
    <w:rsid w:val="00AA4A7E"/>
    <w:rsid w:val="00AB0AED"/>
    <w:rsid w:val="00AC665E"/>
    <w:rsid w:val="00AD0FBF"/>
    <w:rsid w:val="00AD176A"/>
    <w:rsid w:val="00AF76AE"/>
    <w:rsid w:val="00B0409F"/>
    <w:rsid w:val="00B146ED"/>
    <w:rsid w:val="00B30D66"/>
    <w:rsid w:val="00B3526E"/>
    <w:rsid w:val="00B35390"/>
    <w:rsid w:val="00B6043F"/>
    <w:rsid w:val="00B82278"/>
    <w:rsid w:val="00B934E0"/>
    <w:rsid w:val="00B93D20"/>
    <w:rsid w:val="00BA6070"/>
    <w:rsid w:val="00BC3245"/>
    <w:rsid w:val="00BC7894"/>
    <w:rsid w:val="00BE4AE9"/>
    <w:rsid w:val="00BF1DD2"/>
    <w:rsid w:val="00C23864"/>
    <w:rsid w:val="00C46E7B"/>
    <w:rsid w:val="00C52DF5"/>
    <w:rsid w:val="00C570D7"/>
    <w:rsid w:val="00C60556"/>
    <w:rsid w:val="00C81F0D"/>
    <w:rsid w:val="00CA38CE"/>
    <w:rsid w:val="00CA549F"/>
    <w:rsid w:val="00CA7F76"/>
    <w:rsid w:val="00CB5657"/>
    <w:rsid w:val="00CB5A66"/>
    <w:rsid w:val="00CD4475"/>
    <w:rsid w:val="00CD669F"/>
    <w:rsid w:val="00CE3336"/>
    <w:rsid w:val="00D012FC"/>
    <w:rsid w:val="00D13DA3"/>
    <w:rsid w:val="00D14F68"/>
    <w:rsid w:val="00D15BA7"/>
    <w:rsid w:val="00D21308"/>
    <w:rsid w:val="00D27C0C"/>
    <w:rsid w:val="00D43AC6"/>
    <w:rsid w:val="00D44542"/>
    <w:rsid w:val="00D4684B"/>
    <w:rsid w:val="00D5200F"/>
    <w:rsid w:val="00D645C0"/>
    <w:rsid w:val="00D65905"/>
    <w:rsid w:val="00D66660"/>
    <w:rsid w:val="00D73178"/>
    <w:rsid w:val="00D76B70"/>
    <w:rsid w:val="00D863BD"/>
    <w:rsid w:val="00DA1284"/>
    <w:rsid w:val="00DB0367"/>
    <w:rsid w:val="00DB14AF"/>
    <w:rsid w:val="00DB45C0"/>
    <w:rsid w:val="00DB6618"/>
    <w:rsid w:val="00DD30FD"/>
    <w:rsid w:val="00E07014"/>
    <w:rsid w:val="00E12654"/>
    <w:rsid w:val="00E12E71"/>
    <w:rsid w:val="00E6635A"/>
    <w:rsid w:val="00E67E9F"/>
    <w:rsid w:val="00E87C58"/>
    <w:rsid w:val="00E949E6"/>
    <w:rsid w:val="00EA4E19"/>
    <w:rsid w:val="00EC36F4"/>
    <w:rsid w:val="00ED1173"/>
    <w:rsid w:val="00ED4C2F"/>
    <w:rsid w:val="00EE5543"/>
    <w:rsid w:val="00F13EED"/>
    <w:rsid w:val="00F413BC"/>
    <w:rsid w:val="00F5347D"/>
    <w:rsid w:val="00F54FF9"/>
    <w:rsid w:val="00F677C6"/>
    <w:rsid w:val="00F72254"/>
    <w:rsid w:val="00F7417A"/>
    <w:rsid w:val="00F8406C"/>
    <w:rsid w:val="00FA1939"/>
    <w:rsid w:val="00FE521C"/>
  </w:rsids>
  <m:mathPr>
    <m:mathFont m:val="Cambria Math"/>
    <m:brkBin m:val="before"/>
    <m:brkBinSub m:val="--"/>
    <m:smallFrac/>
    <m:dispDef/>
    <m:lMargin m:val="0"/>
    <m:rMargin m:val="0"/>
    <m:defJc m:val="centerGroup"/>
    <m:wrapIndent m:val="1440"/>
    <m:intLim m:val="subSup"/>
    <m:naryLim m:val="undOvr"/>
  </m:mathPr>
  <w:themeFontLang w:val="bs-Latn-B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inorEastAsia" w:hAnsiTheme="maj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5F2E"/>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3E5F2E"/>
  </w:style>
  <w:style w:type="character" w:customStyle="1" w:styleId="FootnoteTextChar">
    <w:name w:val="Footnote Text Char"/>
    <w:basedOn w:val="DefaultParagraphFont"/>
    <w:link w:val="FootnoteText"/>
    <w:uiPriority w:val="99"/>
    <w:rsid w:val="003E5F2E"/>
    <w:rPr>
      <w:rFonts w:asciiTheme="minorHAnsi" w:hAnsiTheme="minorHAnsi"/>
    </w:rPr>
  </w:style>
  <w:style w:type="character" w:styleId="FootnoteReference">
    <w:name w:val="footnote reference"/>
    <w:basedOn w:val="DefaultParagraphFont"/>
    <w:uiPriority w:val="99"/>
    <w:unhideWhenUsed/>
    <w:rsid w:val="003E5F2E"/>
    <w:rPr>
      <w:vertAlign w:val="superscript"/>
    </w:rPr>
  </w:style>
  <w:style w:type="paragraph" w:customStyle="1" w:styleId="fqsintroauthors">
    <w:name w:val="fqsintroauthors"/>
    <w:basedOn w:val="Normal"/>
    <w:rsid w:val="003E5F2E"/>
    <w:pPr>
      <w:spacing w:before="100" w:beforeAutospacing="1" w:after="100" w:afterAutospacing="1"/>
    </w:pPr>
    <w:rPr>
      <w:rFonts w:ascii="Times" w:hAnsi="Times"/>
      <w:sz w:val="20"/>
      <w:szCs w:val="20"/>
      <w:lang w:val="en-GB"/>
    </w:rPr>
  </w:style>
  <w:style w:type="character" w:customStyle="1" w:styleId="fqsauthorfullname">
    <w:name w:val="fqsauthorfullname"/>
    <w:basedOn w:val="DefaultParagraphFont"/>
    <w:rsid w:val="003E5F2E"/>
  </w:style>
  <w:style w:type="character" w:customStyle="1" w:styleId="fqscharitalic">
    <w:name w:val="fqscharitalic"/>
    <w:basedOn w:val="DefaultParagraphFont"/>
    <w:rsid w:val="003E5F2E"/>
  </w:style>
  <w:style w:type="character" w:customStyle="1" w:styleId="fqsvolumeno">
    <w:name w:val="fqsvolumeno"/>
    <w:basedOn w:val="DefaultParagraphFont"/>
    <w:rsid w:val="003E5F2E"/>
  </w:style>
  <w:style w:type="character" w:customStyle="1" w:styleId="fqsissueno">
    <w:name w:val="fqsissueno"/>
    <w:basedOn w:val="DefaultParagraphFont"/>
    <w:rsid w:val="003E5F2E"/>
  </w:style>
  <w:style w:type="character" w:customStyle="1" w:styleId="fqsarticleno">
    <w:name w:val="fqsarticleno"/>
    <w:basedOn w:val="DefaultParagraphFont"/>
    <w:rsid w:val="003E5F2E"/>
  </w:style>
  <w:style w:type="paragraph" w:customStyle="1" w:styleId="Default">
    <w:name w:val="Default"/>
    <w:rsid w:val="003E5F2E"/>
    <w:pPr>
      <w:widowControl w:val="0"/>
      <w:autoSpaceDE w:val="0"/>
      <w:autoSpaceDN w:val="0"/>
      <w:adjustRightInd w:val="0"/>
    </w:pPr>
    <w:rPr>
      <w:rFonts w:ascii="Georgia" w:hAnsi="Georgia" w:cs="Georgia"/>
      <w:color w:val="000000"/>
    </w:rPr>
  </w:style>
  <w:style w:type="paragraph" w:customStyle="1" w:styleId="fqsheadinglevel3">
    <w:name w:val="fqsheadinglevel3"/>
    <w:basedOn w:val="Normal"/>
    <w:rsid w:val="003E5F2E"/>
    <w:pPr>
      <w:spacing w:before="100" w:beforeAutospacing="1" w:after="100" w:afterAutospacing="1"/>
    </w:pPr>
    <w:rPr>
      <w:rFonts w:ascii="Times" w:hAnsi="Times"/>
      <w:sz w:val="20"/>
      <w:szCs w:val="20"/>
      <w:lang w:val="en-GB"/>
    </w:rPr>
  </w:style>
  <w:style w:type="paragraph" w:customStyle="1" w:styleId="fqstext">
    <w:name w:val="fqstext"/>
    <w:basedOn w:val="Normal"/>
    <w:rsid w:val="003E5F2E"/>
    <w:pPr>
      <w:spacing w:before="100" w:beforeAutospacing="1" w:after="100" w:afterAutospacing="1"/>
    </w:pPr>
    <w:rPr>
      <w:rFonts w:ascii="Times" w:hAnsi="Times"/>
      <w:sz w:val="20"/>
      <w:szCs w:val="20"/>
      <w:lang w:val="en-GB"/>
    </w:rPr>
  </w:style>
  <w:style w:type="character" w:styleId="CommentReference">
    <w:name w:val="annotation reference"/>
    <w:basedOn w:val="DefaultParagraphFont"/>
    <w:uiPriority w:val="99"/>
    <w:semiHidden/>
    <w:unhideWhenUsed/>
    <w:rsid w:val="00786541"/>
    <w:rPr>
      <w:sz w:val="18"/>
      <w:szCs w:val="18"/>
    </w:rPr>
  </w:style>
  <w:style w:type="paragraph" w:styleId="CommentText">
    <w:name w:val="annotation text"/>
    <w:basedOn w:val="Normal"/>
    <w:link w:val="CommentTextChar"/>
    <w:uiPriority w:val="99"/>
    <w:semiHidden/>
    <w:unhideWhenUsed/>
    <w:rsid w:val="00786541"/>
  </w:style>
  <w:style w:type="character" w:customStyle="1" w:styleId="CommentTextChar">
    <w:name w:val="Comment Text Char"/>
    <w:basedOn w:val="DefaultParagraphFont"/>
    <w:link w:val="CommentText"/>
    <w:uiPriority w:val="99"/>
    <w:semiHidden/>
    <w:rsid w:val="00786541"/>
    <w:rPr>
      <w:rFonts w:asciiTheme="minorHAnsi" w:hAnsiTheme="minorHAnsi"/>
    </w:rPr>
  </w:style>
  <w:style w:type="paragraph" w:styleId="CommentSubject">
    <w:name w:val="annotation subject"/>
    <w:basedOn w:val="CommentText"/>
    <w:next w:val="CommentText"/>
    <w:link w:val="CommentSubjectChar"/>
    <w:uiPriority w:val="99"/>
    <w:semiHidden/>
    <w:unhideWhenUsed/>
    <w:rsid w:val="00786541"/>
    <w:rPr>
      <w:b/>
      <w:bCs/>
      <w:sz w:val="20"/>
      <w:szCs w:val="20"/>
    </w:rPr>
  </w:style>
  <w:style w:type="character" w:customStyle="1" w:styleId="CommentSubjectChar">
    <w:name w:val="Comment Subject Char"/>
    <w:basedOn w:val="CommentTextChar"/>
    <w:link w:val="CommentSubject"/>
    <w:uiPriority w:val="99"/>
    <w:semiHidden/>
    <w:rsid w:val="00786541"/>
    <w:rPr>
      <w:rFonts w:asciiTheme="minorHAnsi" w:hAnsiTheme="minorHAnsi"/>
      <w:b/>
      <w:bCs/>
      <w:sz w:val="20"/>
      <w:szCs w:val="20"/>
    </w:rPr>
  </w:style>
  <w:style w:type="paragraph" w:styleId="BalloonText">
    <w:name w:val="Balloon Text"/>
    <w:basedOn w:val="Normal"/>
    <w:link w:val="BalloonTextChar"/>
    <w:uiPriority w:val="99"/>
    <w:semiHidden/>
    <w:unhideWhenUsed/>
    <w:rsid w:val="00786541"/>
    <w:rPr>
      <w:rFonts w:ascii="Helvetica" w:hAnsi="Helvetica"/>
      <w:sz w:val="18"/>
      <w:szCs w:val="18"/>
    </w:rPr>
  </w:style>
  <w:style w:type="character" w:customStyle="1" w:styleId="BalloonTextChar">
    <w:name w:val="Balloon Text Char"/>
    <w:basedOn w:val="DefaultParagraphFont"/>
    <w:link w:val="BalloonText"/>
    <w:uiPriority w:val="99"/>
    <w:semiHidden/>
    <w:rsid w:val="00786541"/>
    <w:rPr>
      <w:rFonts w:ascii="Helvetica" w:hAnsi="Helvetica"/>
      <w:sz w:val="18"/>
      <w:szCs w:val="18"/>
    </w:rPr>
  </w:style>
  <w:style w:type="character" w:styleId="Hyperlink">
    <w:name w:val="Hyperlink"/>
    <w:basedOn w:val="DefaultParagraphFont"/>
    <w:uiPriority w:val="99"/>
    <w:unhideWhenUsed/>
    <w:rsid w:val="0090697A"/>
    <w:rPr>
      <w:color w:val="0000FF" w:themeColor="hyperlink"/>
      <w:u w:val="single"/>
    </w:rPr>
  </w:style>
  <w:style w:type="paragraph" w:customStyle="1" w:styleId="western">
    <w:name w:val="western"/>
    <w:basedOn w:val="Normal"/>
    <w:rsid w:val="00655F21"/>
    <w:pPr>
      <w:spacing w:before="100" w:beforeAutospacing="1" w:after="119"/>
    </w:pPr>
    <w:rPr>
      <w:rFonts w:ascii="Times New Roman" w:hAnsi="Times New Roman"/>
      <w:lang w:val="en-GB" w:eastAsia="en-GB"/>
    </w:rPr>
  </w:style>
  <w:style w:type="paragraph" w:styleId="ListParagraph">
    <w:name w:val="List Paragraph"/>
    <w:basedOn w:val="Normal"/>
    <w:uiPriority w:val="34"/>
    <w:qFormat/>
    <w:rsid w:val="00033CD1"/>
    <w:pPr>
      <w:ind w:left="720"/>
      <w:contextualSpacing/>
    </w:pPr>
  </w:style>
  <w:style w:type="character" w:customStyle="1" w:styleId="fqsparagraphno">
    <w:name w:val="fqsparagraphno"/>
    <w:basedOn w:val="DefaultParagraphFont"/>
    <w:rsid w:val="002240F4"/>
  </w:style>
  <w:style w:type="paragraph" w:customStyle="1" w:styleId="fqsquotationlastparagraph">
    <w:name w:val="fqsquotationlastparagraph"/>
    <w:basedOn w:val="Normal"/>
    <w:rsid w:val="002240F4"/>
    <w:pPr>
      <w:spacing w:before="100" w:beforeAutospacing="1" w:after="100" w:afterAutospacing="1"/>
    </w:pPr>
    <w:rPr>
      <w:rFonts w:ascii="Times New Roman" w:hAnsi="Times New Roman" w:cs="Times New Roman"/>
      <w:lang w:val="en-GB" w:eastAsia="en-GB"/>
    </w:rPr>
  </w:style>
  <w:style w:type="paragraph" w:styleId="NormalWeb">
    <w:name w:val="Normal (Web)"/>
    <w:basedOn w:val="Normal"/>
    <w:uiPriority w:val="99"/>
    <w:semiHidden/>
    <w:unhideWhenUsed/>
    <w:rsid w:val="00165E7B"/>
    <w:pPr>
      <w:spacing w:before="100" w:beforeAutospacing="1" w:after="100" w:afterAutospacing="1"/>
    </w:pPr>
    <w:rPr>
      <w:rFonts w:ascii="Times New Roman" w:hAnsi="Times New Roman" w:cs="Times New Roman"/>
      <w:lang w:val="en-GB" w:eastAsia="en-GB"/>
    </w:rPr>
  </w:style>
  <w:style w:type="paragraph" w:styleId="Footer">
    <w:name w:val="footer"/>
    <w:basedOn w:val="Normal"/>
    <w:link w:val="FooterChar"/>
    <w:uiPriority w:val="99"/>
    <w:unhideWhenUsed/>
    <w:rsid w:val="00325BC4"/>
    <w:pPr>
      <w:tabs>
        <w:tab w:val="center" w:pos="4513"/>
        <w:tab w:val="right" w:pos="9026"/>
      </w:tabs>
    </w:pPr>
  </w:style>
  <w:style w:type="character" w:customStyle="1" w:styleId="FooterChar">
    <w:name w:val="Footer Char"/>
    <w:basedOn w:val="DefaultParagraphFont"/>
    <w:link w:val="Footer"/>
    <w:uiPriority w:val="99"/>
    <w:rsid w:val="00325BC4"/>
    <w:rPr>
      <w:rFonts w:asciiTheme="minorHAnsi" w:hAnsiTheme="minorHAnsi"/>
    </w:rPr>
  </w:style>
  <w:style w:type="character" w:styleId="PageNumber">
    <w:name w:val="page number"/>
    <w:basedOn w:val="DefaultParagraphFont"/>
    <w:uiPriority w:val="99"/>
    <w:semiHidden/>
    <w:unhideWhenUsed/>
    <w:rsid w:val="00325BC4"/>
  </w:style>
  <w:style w:type="paragraph" w:styleId="Header">
    <w:name w:val="header"/>
    <w:basedOn w:val="Normal"/>
    <w:link w:val="HeaderChar"/>
    <w:uiPriority w:val="99"/>
    <w:unhideWhenUsed/>
    <w:rsid w:val="00325BC4"/>
    <w:pPr>
      <w:tabs>
        <w:tab w:val="center" w:pos="4513"/>
        <w:tab w:val="right" w:pos="9026"/>
      </w:tabs>
    </w:pPr>
  </w:style>
  <w:style w:type="character" w:customStyle="1" w:styleId="HeaderChar">
    <w:name w:val="Header Char"/>
    <w:basedOn w:val="DefaultParagraphFont"/>
    <w:link w:val="Header"/>
    <w:uiPriority w:val="99"/>
    <w:rsid w:val="00325BC4"/>
    <w:rPr>
      <w:rFonts w:asciiTheme="minorHAnsi" w:hAnsiTheme="minorHAnsi"/>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inorEastAsia" w:hAnsiTheme="maj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5F2E"/>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3E5F2E"/>
  </w:style>
  <w:style w:type="character" w:customStyle="1" w:styleId="FootnoteTextChar">
    <w:name w:val="Footnote Text Char"/>
    <w:basedOn w:val="DefaultParagraphFont"/>
    <w:link w:val="FootnoteText"/>
    <w:uiPriority w:val="99"/>
    <w:rsid w:val="003E5F2E"/>
    <w:rPr>
      <w:rFonts w:asciiTheme="minorHAnsi" w:hAnsiTheme="minorHAnsi"/>
    </w:rPr>
  </w:style>
  <w:style w:type="character" w:styleId="FootnoteReference">
    <w:name w:val="footnote reference"/>
    <w:basedOn w:val="DefaultParagraphFont"/>
    <w:uiPriority w:val="99"/>
    <w:unhideWhenUsed/>
    <w:rsid w:val="003E5F2E"/>
    <w:rPr>
      <w:vertAlign w:val="superscript"/>
    </w:rPr>
  </w:style>
  <w:style w:type="paragraph" w:customStyle="1" w:styleId="fqsintroauthors">
    <w:name w:val="fqsintroauthors"/>
    <w:basedOn w:val="Normal"/>
    <w:rsid w:val="003E5F2E"/>
    <w:pPr>
      <w:spacing w:before="100" w:beforeAutospacing="1" w:after="100" w:afterAutospacing="1"/>
    </w:pPr>
    <w:rPr>
      <w:rFonts w:ascii="Times" w:hAnsi="Times"/>
      <w:sz w:val="20"/>
      <w:szCs w:val="20"/>
      <w:lang w:val="en-GB"/>
    </w:rPr>
  </w:style>
  <w:style w:type="character" w:customStyle="1" w:styleId="fqsauthorfullname">
    <w:name w:val="fqsauthorfullname"/>
    <w:basedOn w:val="DefaultParagraphFont"/>
    <w:rsid w:val="003E5F2E"/>
  </w:style>
  <w:style w:type="character" w:customStyle="1" w:styleId="fqscharitalic">
    <w:name w:val="fqscharitalic"/>
    <w:basedOn w:val="DefaultParagraphFont"/>
    <w:rsid w:val="003E5F2E"/>
  </w:style>
  <w:style w:type="character" w:customStyle="1" w:styleId="fqsvolumeno">
    <w:name w:val="fqsvolumeno"/>
    <w:basedOn w:val="DefaultParagraphFont"/>
    <w:rsid w:val="003E5F2E"/>
  </w:style>
  <w:style w:type="character" w:customStyle="1" w:styleId="fqsissueno">
    <w:name w:val="fqsissueno"/>
    <w:basedOn w:val="DefaultParagraphFont"/>
    <w:rsid w:val="003E5F2E"/>
  </w:style>
  <w:style w:type="character" w:customStyle="1" w:styleId="fqsarticleno">
    <w:name w:val="fqsarticleno"/>
    <w:basedOn w:val="DefaultParagraphFont"/>
    <w:rsid w:val="003E5F2E"/>
  </w:style>
  <w:style w:type="paragraph" w:customStyle="1" w:styleId="Default">
    <w:name w:val="Default"/>
    <w:rsid w:val="003E5F2E"/>
    <w:pPr>
      <w:widowControl w:val="0"/>
      <w:autoSpaceDE w:val="0"/>
      <w:autoSpaceDN w:val="0"/>
      <w:adjustRightInd w:val="0"/>
    </w:pPr>
    <w:rPr>
      <w:rFonts w:ascii="Georgia" w:hAnsi="Georgia" w:cs="Georgia"/>
      <w:color w:val="000000"/>
    </w:rPr>
  </w:style>
  <w:style w:type="paragraph" w:customStyle="1" w:styleId="fqsheadinglevel3">
    <w:name w:val="fqsheadinglevel3"/>
    <w:basedOn w:val="Normal"/>
    <w:rsid w:val="003E5F2E"/>
    <w:pPr>
      <w:spacing w:before="100" w:beforeAutospacing="1" w:after="100" w:afterAutospacing="1"/>
    </w:pPr>
    <w:rPr>
      <w:rFonts w:ascii="Times" w:hAnsi="Times"/>
      <w:sz w:val="20"/>
      <w:szCs w:val="20"/>
      <w:lang w:val="en-GB"/>
    </w:rPr>
  </w:style>
  <w:style w:type="paragraph" w:customStyle="1" w:styleId="fqstext">
    <w:name w:val="fqstext"/>
    <w:basedOn w:val="Normal"/>
    <w:rsid w:val="003E5F2E"/>
    <w:pPr>
      <w:spacing w:before="100" w:beforeAutospacing="1" w:after="100" w:afterAutospacing="1"/>
    </w:pPr>
    <w:rPr>
      <w:rFonts w:ascii="Times" w:hAnsi="Times"/>
      <w:sz w:val="20"/>
      <w:szCs w:val="20"/>
      <w:lang w:val="en-GB"/>
    </w:rPr>
  </w:style>
  <w:style w:type="character" w:styleId="CommentReference">
    <w:name w:val="annotation reference"/>
    <w:basedOn w:val="DefaultParagraphFont"/>
    <w:uiPriority w:val="99"/>
    <w:semiHidden/>
    <w:unhideWhenUsed/>
    <w:rsid w:val="00786541"/>
    <w:rPr>
      <w:sz w:val="18"/>
      <w:szCs w:val="18"/>
    </w:rPr>
  </w:style>
  <w:style w:type="paragraph" w:styleId="CommentText">
    <w:name w:val="annotation text"/>
    <w:basedOn w:val="Normal"/>
    <w:link w:val="CommentTextChar"/>
    <w:uiPriority w:val="99"/>
    <w:semiHidden/>
    <w:unhideWhenUsed/>
    <w:rsid w:val="00786541"/>
  </w:style>
  <w:style w:type="character" w:customStyle="1" w:styleId="CommentTextChar">
    <w:name w:val="Comment Text Char"/>
    <w:basedOn w:val="DefaultParagraphFont"/>
    <w:link w:val="CommentText"/>
    <w:uiPriority w:val="99"/>
    <w:semiHidden/>
    <w:rsid w:val="00786541"/>
    <w:rPr>
      <w:rFonts w:asciiTheme="minorHAnsi" w:hAnsiTheme="minorHAnsi"/>
    </w:rPr>
  </w:style>
  <w:style w:type="paragraph" w:styleId="CommentSubject">
    <w:name w:val="annotation subject"/>
    <w:basedOn w:val="CommentText"/>
    <w:next w:val="CommentText"/>
    <w:link w:val="CommentSubjectChar"/>
    <w:uiPriority w:val="99"/>
    <w:semiHidden/>
    <w:unhideWhenUsed/>
    <w:rsid w:val="00786541"/>
    <w:rPr>
      <w:b/>
      <w:bCs/>
      <w:sz w:val="20"/>
      <w:szCs w:val="20"/>
    </w:rPr>
  </w:style>
  <w:style w:type="character" w:customStyle="1" w:styleId="CommentSubjectChar">
    <w:name w:val="Comment Subject Char"/>
    <w:basedOn w:val="CommentTextChar"/>
    <w:link w:val="CommentSubject"/>
    <w:uiPriority w:val="99"/>
    <w:semiHidden/>
    <w:rsid w:val="00786541"/>
    <w:rPr>
      <w:rFonts w:asciiTheme="minorHAnsi" w:hAnsiTheme="minorHAnsi"/>
      <w:b/>
      <w:bCs/>
      <w:sz w:val="20"/>
      <w:szCs w:val="20"/>
    </w:rPr>
  </w:style>
  <w:style w:type="paragraph" w:styleId="BalloonText">
    <w:name w:val="Balloon Text"/>
    <w:basedOn w:val="Normal"/>
    <w:link w:val="BalloonTextChar"/>
    <w:uiPriority w:val="99"/>
    <w:semiHidden/>
    <w:unhideWhenUsed/>
    <w:rsid w:val="00786541"/>
    <w:rPr>
      <w:rFonts w:ascii="Helvetica" w:hAnsi="Helvetica"/>
      <w:sz w:val="18"/>
      <w:szCs w:val="18"/>
    </w:rPr>
  </w:style>
  <w:style w:type="character" w:customStyle="1" w:styleId="BalloonTextChar">
    <w:name w:val="Balloon Text Char"/>
    <w:basedOn w:val="DefaultParagraphFont"/>
    <w:link w:val="BalloonText"/>
    <w:uiPriority w:val="99"/>
    <w:semiHidden/>
    <w:rsid w:val="00786541"/>
    <w:rPr>
      <w:rFonts w:ascii="Helvetica" w:hAnsi="Helvetica"/>
      <w:sz w:val="18"/>
      <w:szCs w:val="18"/>
    </w:rPr>
  </w:style>
  <w:style w:type="character" w:styleId="Hyperlink">
    <w:name w:val="Hyperlink"/>
    <w:basedOn w:val="DefaultParagraphFont"/>
    <w:uiPriority w:val="99"/>
    <w:unhideWhenUsed/>
    <w:rsid w:val="0090697A"/>
    <w:rPr>
      <w:color w:val="0000FF" w:themeColor="hyperlink"/>
      <w:u w:val="single"/>
    </w:rPr>
  </w:style>
  <w:style w:type="paragraph" w:customStyle="1" w:styleId="western">
    <w:name w:val="western"/>
    <w:basedOn w:val="Normal"/>
    <w:rsid w:val="00655F21"/>
    <w:pPr>
      <w:spacing w:before="100" w:beforeAutospacing="1" w:after="119"/>
    </w:pPr>
    <w:rPr>
      <w:rFonts w:ascii="Times New Roman" w:hAnsi="Times New Roman"/>
      <w:lang w:val="en-GB" w:eastAsia="en-GB"/>
    </w:rPr>
  </w:style>
  <w:style w:type="paragraph" w:styleId="ListParagraph">
    <w:name w:val="List Paragraph"/>
    <w:basedOn w:val="Normal"/>
    <w:uiPriority w:val="34"/>
    <w:qFormat/>
    <w:rsid w:val="00033CD1"/>
    <w:pPr>
      <w:ind w:left="720"/>
      <w:contextualSpacing/>
    </w:pPr>
  </w:style>
  <w:style w:type="character" w:customStyle="1" w:styleId="fqsparagraphno">
    <w:name w:val="fqsparagraphno"/>
    <w:basedOn w:val="DefaultParagraphFont"/>
    <w:rsid w:val="002240F4"/>
  </w:style>
  <w:style w:type="paragraph" w:customStyle="1" w:styleId="fqsquotationlastparagraph">
    <w:name w:val="fqsquotationlastparagraph"/>
    <w:basedOn w:val="Normal"/>
    <w:rsid w:val="002240F4"/>
    <w:pPr>
      <w:spacing w:before="100" w:beforeAutospacing="1" w:after="100" w:afterAutospacing="1"/>
    </w:pPr>
    <w:rPr>
      <w:rFonts w:ascii="Times New Roman" w:hAnsi="Times New Roman" w:cs="Times New Roman"/>
      <w:lang w:val="en-GB" w:eastAsia="en-GB"/>
    </w:rPr>
  </w:style>
  <w:style w:type="paragraph" w:styleId="NormalWeb">
    <w:name w:val="Normal (Web)"/>
    <w:basedOn w:val="Normal"/>
    <w:uiPriority w:val="99"/>
    <w:semiHidden/>
    <w:unhideWhenUsed/>
    <w:rsid w:val="00165E7B"/>
    <w:pPr>
      <w:spacing w:before="100" w:beforeAutospacing="1" w:after="100" w:afterAutospacing="1"/>
    </w:pPr>
    <w:rPr>
      <w:rFonts w:ascii="Times New Roman" w:hAnsi="Times New Roman" w:cs="Times New Roman"/>
      <w:lang w:val="en-GB" w:eastAsia="en-GB"/>
    </w:rPr>
  </w:style>
  <w:style w:type="paragraph" w:styleId="Footer">
    <w:name w:val="footer"/>
    <w:basedOn w:val="Normal"/>
    <w:link w:val="FooterChar"/>
    <w:uiPriority w:val="99"/>
    <w:unhideWhenUsed/>
    <w:rsid w:val="00325BC4"/>
    <w:pPr>
      <w:tabs>
        <w:tab w:val="center" w:pos="4513"/>
        <w:tab w:val="right" w:pos="9026"/>
      </w:tabs>
    </w:pPr>
  </w:style>
  <w:style w:type="character" w:customStyle="1" w:styleId="FooterChar">
    <w:name w:val="Footer Char"/>
    <w:basedOn w:val="DefaultParagraphFont"/>
    <w:link w:val="Footer"/>
    <w:uiPriority w:val="99"/>
    <w:rsid w:val="00325BC4"/>
    <w:rPr>
      <w:rFonts w:asciiTheme="minorHAnsi" w:hAnsiTheme="minorHAnsi"/>
    </w:rPr>
  </w:style>
  <w:style w:type="character" w:styleId="PageNumber">
    <w:name w:val="page number"/>
    <w:basedOn w:val="DefaultParagraphFont"/>
    <w:uiPriority w:val="99"/>
    <w:semiHidden/>
    <w:unhideWhenUsed/>
    <w:rsid w:val="00325BC4"/>
  </w:style>
  <w:style w:type="paragraph" w:styleId="Header">
    <w:name w:val="header"/>
    <w:basedOn w:val="Normal"/>
    <w:link w:val="HeaderChar"/>
    <w:uiPriority w:val="99"/>
    <w:unhideWhenUsed/>
    <w:rsid w:val="00325BC4"/>
    <w:pPr>
      <w:tabs>
        <w:tab w:val="center" w:pos="4513"/>
        <w:tab w:val="right" w:pos="9026"/>
      </w:tabs>
    </w:pPr>
  </w:style>
  <w:style w:type="character" w:customStyle="1" w:styleId="HeaderChar">
    <w:name w:val="Header Char"/>
    <w:basedOn w:val="DefaultParagraphFont"/>
    <w:link w:val="Header"/>
    <w:uiPriority w:val="99"/>
    <w:rsid w:val="00325BC4"/>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15463">
      <w:bodyDiv w:val="1"/>
      <w:marLeft w:val="0"/>
      <w:marRight w:val="0"/>
      <w:marTop w:val="0"/>
      <w:marBottom w:val="0"/>
      <w:divBdr>
        <w:top w:val="none" w:sz="0" w:space="0" w:color="auto"/>
        <w:left w:val="none" w:sz="0" w:space="0" w:color="auto"/>
        <w:bottom w:val="none" w:sz="0" w:space="0" w:color="auto"/>
        <w:right w:val="none" w:sz="0" w:space="0" w:color="auto"/>
      </w:divBdr>
    </w:div>
    <w:div w:id="93524381">
      <w:bodyDiv w:val="1"/>
      <w:marLeft w:val="0"/>
      <w:marRight w:val="0"/>
      <w:marTop w:val="0"/>
      <w:marBottom w:val="0"/>
      <w:divBdr>
        <w:top w:val="none" w:sz="0" w:space="0" w:color="auto"/>
        <w:left w:val="none" w:sz="0" w:space="0" w:color="auto"/>
        <w:bottom w:val="none" w:sz="0" w:space="0" w:color="auto"/>
        <w:right w:val="none" w:sz="0" w:space="0" w:color="auto"/>
      </w:divBdr>
    </w:div>
    <w:div w:id="101583250">
      <w:bodyDiv w:val="1"/>
      <w:marLeft w:val="0"/>
      <w:marRight w:val="0"/>
      <w:marTop w:val="0"/>
      <w:marBottom w:val="0"/>
      <w:divBdr>
        <w:top w:val="none" w:sz="0" w:space="0" w:color="auto"/>
        <w:left w:val="none" w:sz="0" w:space="0" w:color="auto"/>
        <w:bottom w:val="none" w:sz="0" w:space="0" w:color="auto"/>
        <w:right w:val="none" w:sz="0" w:space="0" w:color="auto"/>
      </w:divBdr>
    </w:div>
    <w:div w:id="1291865385">
      <w:bodyDiv w:val="1"/>
      <w:marLeft w:val="0"/>
      <w:marRight w:val="0"/>
      <w:marTop w:val="0"/>
      <w:marBottom w:val="0"/>
      <w:divBdr>
        <w:top w:val="none" w:sz="0" w:space="0" w:color="auto"/>
        <w:left w:val="none" w:sz="0" w:space="0" w:color="auto"/>
        <w:bottom w:val="none" w:sz="0" w:space="0" w:color="auto"/>
        <w:right w:val="none" w:sz="0" w:space="0" w:color="auto"/>
      </w:divBdr>
    </w:div>
    <w:div w:id="211832764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_rels/footnotes.xml.rels><?xml version="1.0" encoding="UTF-8" standalone="yes"?>
<Relationships xmlns="http://schemas.openxmlformats.org/package/2006/relationships"><Relationship Id="rId1" Type="http://schemas.openxmlformats.org/officeDocument/2006/relationships/hyperlink" Target="http://dematerijalizacijaumetnosti.com/mape-2005-2009-ii-deo-mapiranje-gradova-i-tracev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5377</Words>
  <Characters>30654</Characters>
  <Application>Microsoft Macintosh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Apple inc.</Company>
  <LinksUpToDate>false</LinksUpToDate>
  <CharactersWithSpaces>35960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Apple mac</dc:creator>
  <cp:lastModifiedBy>Damir Arsenijevic</cp:lastModifiedBy>
  <cp:revision>2</cp:revision>
  <dcterms:created xsi:type="dcterms:W3CDTF">2017-04-30T16:24:00Z</dcterms:created>
  <dcterms:modified xsi:type="dcterms:W3CDTF">2017-04-30T16:24:00Z</dcterms:modified>
</cp:coreProperties>
</file>